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8D49C" w14:textId="77777777" w:rsidR="0016494E" w:rsidRDefault="0016494E" w:rsidP="0016494E">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SAMSUN ÜNİVERSİTESİ</w:t>
      </w:r>
    </w:p>
    <w:p w14:paraId="2EB14DCC" w14:textId="77777777" w:rsidR="0016494E" w:rsidRDefault="0016494E" w:rsidP="0016494E">
      <w:pPr>
        <w:autoSpaceDE w:val="0"/>
        <w:autoSpaceDN w:val="0"/>
        <w:adjustRightInd w:val="0"/>
        <w:jc w:val="center"/>
        <w:rPr>
          <w:rFonts w:ascii="Times New Roman" w:hAnsi="Times New Roman" w:cs="Times New Roman"/>
          <w:b/>
          <w:bCs/>
          <w:color w:val="000000" w:themeColor="text1"/>
          <w:sz w:val="24"/>
          <w:szCs w:val="24"/>
        </w:rPr>
      </w:pPr>
      <w:bookmarkStart w:id="0" w:name="_GoBack"/>
      <w:r>
        <w:rPr>
          <w:rFonts w:ascii="Times New Roman" w:hAnsi="Times New Roman" w:cs="Times New Roman"/>
          <w:b/>
          <w:bCs/>
          <w:color w:val="000000" w:themeColor="text1"/>
          <w:sz w:val="24"/>
          <w:szCs w:val="24"/>
        </w:rPr>
        <w:t xml:space="preserve">ÖNLİSANS VE LİSANS DÜZEYİNDEKİ PROGRAMLAR ARASINDA </w:t>
      </w:r>
    </w:p>
    <w:p w14:paraId="63025EF4" w14:textId="77777777" w:rsidR="0016494E" w:rsidRDefault="0016494E" w:rsidP="0016494E">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YATAY GEÇİŞ YÖNERGESİ</w:t>
      </w:r>
    </w:p>
    <w:bookmarkEnd w:id="0"/>
    <w:p w14:paraId="6D019A4B" w14:textId="77777777" w:rsidR="0016494E" w:rsidRDefault="0016494E" w:rsidP="0016494E">
      <w:pPr>
        <w:autoSpaceDE w:val="0"/>
        <w:autoSpaceDN w:val="0"/>
        <w:adjustRightInd w:val="0"/>
        <w:jc w:val="center"/>
        <w:rPr>
          <w:rFonts w:ascii="Times New Roman" w:hAnsi="Times New Roman" w:cs="Times New Roman"/>
          <w:b/>
          <w:bCs/>
          <w:color w:val="000000" w:themeColor="text1"/>
          <w:sz w:val="24"/>
          <w:szCs w:val="24"/>
        </w:rPr>
      </w:pPr>
    </w:p>
    <w:p w14:paraId="71891F69" w14:textId="77777777" w:rsidR="0016494E" w:rsidRDefault="0016494E" w:rsidP="0016494E">
      <w:pPr>
        <w:autoSpaceDE w:val="0"/>
        <w:autoSpaceDN w:val="0"/>
        <w:adjustRightInd w:val="0"/>
        <w:ind w:firstLine="708"/>
        <w:jc w:val="center"/>
        <w:rPr>
          <w:rFonts w:ascii="Times New Roman" w:hAnsi="Times New Roman" w:cs="Times New Roman"/>
          <w:b/>
          <w:bCs/>
          <w:color w:val="000000" w:themeColor="text1"/>
          <w:sz w:val="24"/>
          <w:szCs w:val="24"/>
        </w:rPr>
      </w:pPr>
    </w:p>
    <w:p w14:paraId="3486FC33" w14:textId="77777777" w:rsidR="0016494E" w:rsidRDefault="0016494E" w:rsidP="0016494E">
      <w:pPr>
        <w:autoSpaceDE w:val="0"/>
        <w:autoSpaceDN w:val="0"/>
        <w:adjustRightInd w:val="0"/>
        <w:ind w:firstLine="708"/>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Amaç ve kapsam </w:t>
      </w:r>
    </w:p>
    <w:p w14:paraId="39861083" w14:textId="77777777" w:rsidR="0016494E" w:rsidRDefault="0016494E" w:rsidP="0016494E">
      <w:pPr>
        <w:autoSpaceDE w:val="0"/>
        <w:autoSpaceDN w:val="0"/>
        <w:adjustRightInd w:val="0"/>
        <w:ind w:firstLine="708"/>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MADDE 1 -</w:t>
      </w:r>
      <w:r>
        <w:rPr>
          <w:rFonts w:ascii="Times New Roman" w:hAnsi="Times New Roman" w:cs="Times New Roman"/>
          <w:bCs/>
          <w:color w:val="000000" w:themeColor="text1"/>
          <w:sz w:val="24"/>
          <w:szCs w:val="24"/>
        </w:rPr>
        <w:t xml:space="preserve"> (1) </w:t>
      </w:r>
      <w:r w:rsidRPr="00956051">
        <w:rPr>
          <w:rFonts w:ascii="Times New Roman" w:hAnsi="Times New Roman" w:cs="Times New Roman"/>
          <w:color w:val="000000" w:themeColor="text1"/>
          <w:sz w:val="24"/>
          <w:szCs w:val="24"/>
        </w:rPr>
        <w:t xml:space="preserve">Bu Yönergenin amacı, </w:t>
      </w:r>
      <w:r>
        <w:rPr>
          <w:rFonts w:ascii="Times New Roman" w:hAnsi="Times New Roman" w:cs="Times New Roman"/>
          <w:color w:val="000000" w:themeColor="text1"/>
          <w:sz w:val="24"/>
          <w:szCs w:val="24"/>
        </w:rPr>
        <w:t>Samsun Üniversitesi</w:t>
      </w:r>
      <w:r w:rsidRPr="00956051">
        <w:rPr>
          <w:rFonts w:ascii="Times New Roman" w:hAnsi="Times New Roman" w:cs="Times New Roman"/>
          <w:color w:val="000000" w:themeColor="text1"/>
          <w:sz w:val="24"/>
          <w:szCs w:val="24"/>
        </w:rPr>
        <w:t xml:space="preserve"> </w:t>
      </w:r>
      <w:proofErr w:type="spellStart"/>
      <w:r w:rsidRPr="00956051">
        <w:rPr>
          <w:rFonts w:ascii="Times New Roman" w:hAnsi="Times New Roman" w:cs="Times New Roman"/>
          <w:color w:val="000000" w:themeColor="text1"/>
          <w:sz w:val="24"/>
          <w:szCs w:val="24"/>
        </w:rPr>
        <w:t>Önlisans</w:t>
      </w:r>
      <w:proofErr w:type="spellEnd"/>
      <w:r w:rsidRPr="00956051">
        <w:rPr>
          <w:rFonts w:ascii="Times New Roman" w:hAnsi="Times New Roman" w:cs="Times New Roman"/>
          <w:color w:val="000000" w:themeColor="text1"/>
          <w:sz w:val="24"/>
          <w:szCs w:val="24"/>
        </w:rPr>
        <w:t xml:space="preserve"> ve lisans programlarına yatay geçiş esaslarını düzenlemektir.</w:t>
      </w:r>
    </w:p>
    <w:p w14:paraId="67343F37" w14:textId="77777777" w:rsidR="0016494E" w:rsidRDefault="0016494E" w:rsidP="0016494E">
      <w:pPr>
        <w:autoSpaceDE w:val="0"/>
        <w:autoSpaceDN w:val="0"/>
        <w:adjustRightInd w:val="0"/>
        <w:ind w:firstLine="708"/>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Dayanak</w:t>
      </w:r>
    </w:p>
    <w:p w14:paraId="5A6A01B6" w14:textId="77777777" w:rsidR="0016494E" w:rsidRDefault="0016494E" w:rsidP="0016494E">
      <w:pPr>
        <w:autoSpaceDE w:val="0"/>
        <w:autoSpaceDN w:val="0"/>
        <w:adjustRightInd w:val="0"/>
        <w:ind w:firstLine="708"/>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MADDE 2 - </w:t>
      </w:r>
      <w:r>
        <w:rPr>
          <w:rFonts w:ascii="Times New Roman" w:hAnsi="Times New Roman" w:cs="Times New Roman"/>
          <w:bCs/>
          <w:color w:val="000000" w:themeColor="text1"/>
          <w:sz w:val="24"/>
          <w:szCs w:val="24"/>
        </w:rPr>
        <w:t>(1)</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Bu Yönerge, Yükseköğretim Kurumlarında </w:t>
      </w:r>
      <w:proofErr w:type="spellStart"/>
      <w:r>
        <w:rPr>
          <w:rFonts w:ascii="Times New Roman" w:hAnsi="Times New Roman" w:cs="Times New Roman"/>
          <w:color w:val="000000" w:themeColor="text1"/>
          <w:sz w:val="24"/>
          <w:szCs w:val="24"/>
        </w:rPr>
        <w:t>Önlisans</w:t>
      </w:r>
      <w:proofErr w:type="spellEnd"/>
      <w:r>
        <w:rPr>
          <w:rFonts w:ascii="Times New Roman" w:hAnsi="Times New Roman" w:cs="Times New Roman"/>
          <w:color w:val="000000" w:themeColor="text1"/>
          <w:sz w:val="24"/>
          <w:szCs w:val="24"/>
        </w:rPr>
        <w:t xml:space="preserve"> ve Lisans Düzeyindeki Programlar Arasında Geçiş, Çift </w:t>
      </w:r>
      <w:proofErr w:type="spellStart"/>
      <w:r>
        <w:rPr>
          <w:rFonts w:ascii="Times New Roman" w:hAnsi="Times New Roman" w:cs="Times New Roman"/>
          <w:color w:val="000000" w:themeColor="text1"/>
          <w:sz w:val="24"/>
          <w:szCs w:val="24"/>
        </w:rPr>
        <w:t>Anadal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Yandal</w:t>
      </w:r>
      <w:proofErr w:type="spellEnd"/>
      <w:r>
        <w:rPr>
          <w:rFonts w:ascii="Times New Roman" w:hAnsi="Times New Roman" w:cs="Times New Roman"/>
          <w:color w:val="000000" w:themeColor="text1"/>
          <w:sz w:val="24"/>
          <w:szCs w:val="24"/>
        </w:rPr>
        <w:t xml:space="preserve"> ile Kurumlar Arası Kredi Transferi Yapılması Esaslarına İlişkin Yönetmelik hükümlerine dayanılarak hazırlanmıştır.</w:t>
      </w:r>
      <w:r>
        <w:rPr>
          <w:rFonts w:ascii="Times New Roman" w:hAnsi="Times New Roman" w:cs="Times New Roman"/>
          <w:b/>
          <w:bCs/>
          <w:color w:val="000000" w:themeColor="text1"/>
          <w:sz w:val="24"/>
          <w:szCs w:val="24"/>
        </w:rPr>
        <w:t xml:space="preserve"> </w:t>
      </w:r>
    </w:p>
    <w:p w14:paraId="2FD09010" w14:textId="77777777" w:rsidR="0016494E" w:rsidRDefault="0016494E" w:rsidP="0016494E">
      <w:pPr>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Başvuru </w:t>
      </w:r>
    </w:p>
    <w:p w14:paraId="6F3393B2" w14:textId="77777777" w:rsidR="0016494E" w:rsidRDefault="0016494E" w:rsidP="0016494E">
      <w:pPr>
        <w:ind w:firstLine="708"/>
        <w:jc w:val="both"/>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t>MADDE 3 -</w:t>
      </w:r>
      <w:r>
        <w:rPr>
          <w:rFonts w:ascii="Times New Roman" w:hAnsi="Times New Roman" w:cs="Times New Roman"/>
          <w:color w:val="000000" w:themeColor="text1"/>
          <w:sz w:val="24"/>
          <w:szCs w:val="24"/>
        </w:rPr>
        <w:t xml:space="preserve"> (1) </w:t>
      </w:r>
      <w:r>
        <w:rPr>
          <w:rFonts w:ascii="Times New Roman" w:eastAsia="Calibri" w:hAnsi="Times New Roman" w:cs="Times New Roman"/>
          <w:color w:val="000000" w:themeColor="text1"/>
          <w:sz w:val="24"/>
          <w:szCs w:val="24"/>
        </w:rPr>
        <w:t xml:space="preserve">Üniversitemiz programlarına yatay geçiş başvuruları </w:t>
      </w:r>
      <w:r w:rsidRPr="00183CE9">
        <w:rPr>
          <w:rFonts w:ascii="Times New Roman" w:eastAsia="Calibri" w:hAnsi="Times New Roman" w:cs="Times New Roman"/>
          <w:color w:val="000000" w:themeColor="text1"/>
          <w:sz w:val="24"/>
          <w:szCs w:val="24"/>
        </w:rPr>
        <w:t xml:space="preserve">Yükseköğretim Kurumlarında </w:t>
      </w:r>
      <w:proofErr w:type="spellStart"/>
      <w:r w:rsidRPr="00183CE9">
        <w:rPr>
          <w:rFonts w:ascii="Times New Roman" w:eastAsia="Calibri" w:hAnsi="Times New Roman" w:cs="Times New Roman"/>
          <w:color w:val="000000" w:themeColor="text1"/>
          <w:sz w:val="24"/>
          <w:szCs w:val="24"/>
        </w:rPr>
        <w:t>Önlisans</w:t>
      </w:r>
      <w:proofErr w:type="spellEnd"/>
      <w:r w:rsidRPr="00183CE9">
        <w:rPr>
          <w:rFonts w:ascii="Times New Roman" w:eastAsia="Calibri" w:hAnsi="Times New Roman" w:cs="Times New Roman"/>
          <w:color w:val="000000" w:themeColor="text1"/>
          <w:sz w:val="24"/>
          <w:szCs w:val="24"/>
        </w:rPr>
        <w:t xml:space="preserve"> ve Lisans Düzeyindeki Programlar Arasında Geçiş, Çift </w:t>
      </w:r>
      <w:proofErr w:type="spellStart"/>
      <w:r w:rsidRPr="00183CE9">
        <w:rPr>
          <w:rFonts w:ascii="Times New Roman" w:eastAsia="Calibri" w:hAnsi="Times New Roman" w:cs="Times New Roman"/>
          <w:color w:val="000000" w:themeColor="text1"/>
          <w:sz w:val="24"/>
          <w:szCs w:val="24"/>
        </w:rPr>
        <w:t>Anadal</w:t>
      </w:r>
      <w:proofErr w:type="spellEnd"/>
      <w:r w:rsidRPr="00183CE9">
        <w:rPr>
          <w:rFonts w:ascii="Times New Roman" w:eastAsia="Calibri" w:hAnsi="Times New Roman" w:cs="Times New Roman"/>
          <w:color w:val="000000" w:themeColor="text1"/>
          <w:sz w:val="24"/>
          <w:szCs w:val="24"/>
        </w:rPr>
        <w:t xml:space="preserve">, </w:t>
      </w:r>
      <w:proofErr w:type="spellStart"/>
      <w:r w:rsidRPr="00183CE9">
        <w:rPr>
          <w:rFonts w:ascii="Times New Roman" w:eastAsia="Calibri" w:hAnsi="Times New Roman" w:cs="Times New Roman"/>
          <w:color w:val="000000" w:themeColor="text1"/>
          <w:sz w:val="24"/>
          <w:szCs w:val="24"/>
        </w:rPr>
        <w:t>Yandal</w:t>
      </w:r>
      <w:proofErr w:type="spellEnd"/>
      <w:r w:rsidRPr="00183CE9">
        <w:rPr>
          <w:rFonts w:ascii="Times New Roman" w:eastAsia="Calibri" w:hAnsi="Times New Roman" w:cs="Times New Roman"/>
          <w:color w:val="000000" w:themeColor="text1"/>
          <w:sz w:val="24"/>
          <w:szCs w:val="24"/>
        </w:rPr>
        <w:t xml:space="preserve"> ile Kurumlar Arası Kredi Transferi Yapılması Esaslarına İlişkin Yönetmelik hükümlerine </w:t>
      </w:r>
      <w:r>
        <w:rPr>
          <w:rFonts w:ascii="Times New Roman" w:eastAsia="Calibri" w:hAnsi="Times New Roman" w:cs="Times New Roman"/>
          <w:color w:val="000000" w:themeColor="text1"/>
          <w:sz w:val="24"/>
          <w:szCs w:val="24"/>
        </w:rPr>
        <w:t>göre yapılır.</w:t>
      </w:r>
    </w:p>
    <w:p w14:paraId="28B6045C" w14:textId="77777777" w:rsidR="0016494E" w:rsidRDefault="0016494E" w:rsidP="0016494E">
      <w:pPr>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Değerlendirme</w:t>
      </w:r>
    </w:p>
    <w:p w14:paraId="69D1F817" w14:textId="77777777" w:rsidR="0016494E" w:rsidRDefault="0016494E" w:rsidP="0016494E">
      <w:pPr>
        <w:ind w:firstLine="708"/>
        <w:jc w:val="both"/>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MADDE 4 - </w:t>
      </w:r>
      <w:r>
        <w:rPr>
          <w:rFonts w:ascii="Times New Roman" w:hAnsi="Times New Roman" w:cs="Times New Roman"/>
          <w:color w:val="000000" w:themeColor="text1"/>
          <w:sz w:val="24"/>
          <w:szCs w:val="24"/>
        </w:rPr>
        <w:t xml:space="preserve">(1) </w:t>
      </w:r>
      <w:r>
        <w:rPr>
          <w:rFonts w:ascii="Times New Roman" w:eastAsia="Calibri" w:hAnsi="Times New Roman" w:cs="Times New Roman"/>
          <w:color w:val="000000" w:themeColor="text1"/>
          <w:sz w:val="24"/>
          <w:szCs w:val="24"/>
        </w:rPr>
        <w:t xml:space="preserve">Yatay geçiş başvuruları uygunluk açısından Öğrenci İşleri Daire Başkanlığı tarafından değerlendirilir. İntibak işlemleri </w:t>
      </w:r>
      <w:r>
        <w:rPr>
          <w:rFonts w:ascii="Times New Roman" w:hAnsi="Times New Roman" w:cs="Times New Roman"/>
          <w:color w:val="000000" w:themeColor="text1"/>
          <w:sz w:val="24"/>
          <w:szCs w:val="24"/>
        </w:rPr>
        <w:t>akademik birimlerin yönetim kurulları tarafından oluşturulan komisyonlarca yapılır ve yatay geçiş işlemleri akademik birimlerin yönetim kurulu kararı ile kesinleşir.</w:t>
      </w:r>
      <w:r>
        <w:rPr>
          <w:rFonts w:ascii="Times New Roman" w:eastAsia="Calibri" w:hAnsi="Times New Roman" w:cs="Times New Roman"/>
          <w:color w:val="000000" w:themeColor="text1"/>
          <w:sz w:val="24"/>
          <w:szCs w:val="24"/>
        </w:rPr>
        <w:t xml:space="preserve">  </w:t>
      </w:r>
    </w:p>
    <w:p w14:paraId="37276CD0" w14:textId="77777777" w:rsidR="0016494E" w:rsidRDefault="0016494E" w:rsidP="0016494E">
      <w:pPr>
        <w:ind w:firstLine="708"/>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rPr>
        <w:t>(2) Yatay geçiş başvurularında öğrenci öncelikle varsa transkriptinde yer alan yüzlük notu, yüzlük notu yoksa dörtlük sistemdeki notunu beyan etmek zorundadır. Dörtlük sistemde beyan edilen notlar değerlendirme aşamasında YÖK dönüşüm tablosuna göre yüzlük sisteme dönüştürülür.</w:t>
      </w:r>
    </w:p>
    <w:p w14:paraId="7E8634F6" w14:textId="77777777" w:rsidR="0016494E" w:rsidRDefault="0016494E" w:rsidP="0016494E">
      <w:pPr>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ab/>
      </w:r>
      <w:r w:rsidRPr="00AF4D5E">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3</w:t>
      </w:r>
      <w:r w:rsidRPr="00AF4D5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Yatay geçiş başvurularının değerlendirilme işlemleri;</w:t>
      </w:r>
    </w:p>
    <w:p w14:paraId="7DAAB38E" w14:textId="77777777" w:rsidR="0016494E" w:rsidRDefault="0016494E" w:rsidP="0016494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b/>
        <w:t xml:space="preserve">      a) Kurum içi aynı puan türünden programlara yatay geçiş başvuruları öğrencinin</w:t>
      </w:r>
      <w:r w:rsidRPr="00AF4D5E">
        <w:rPr>
          <w:rFonts w:ascii="Times New Roman" w:eastAsia="Calibri" w:hAnsi="Times New Roman" w:cs="Times New Roman"/>
          <w:color w:val="000000" w:themeColor="text1"/>
          <w:sz w:val="24"/>
          <w:szCs w:val="24"/>
        </w:rPr>
        <w:t xml:space="preserve"> genel not ortalamasının %50’si ve merkezi yerleştirme puanının %50’si</w:t>
      </w:r>
      <w:r>
        <w:rPr>
          <w:rFonts w:ascii="Times New Roman" w:eastAsia="Calibri" w:hAnsi="Times New Roman" w:cs="Times New Roman"/>
          <w:color w:val="000000" w:themeColor="text1"/>
          <w:sz w:val="24"/>
          <w:szCs w:val="24"/>
        </w:rPr>
        <w:t xml:space="preserve"> dikkate alınarak aşağıdaki formülle hesaplanır.</w:t>
      </w:r>
    </w:p>
    <w:p w14:paraId="18B747E6" w14:textId="77777777" w:rsidR="0016494E" w:rsidRPr="00885AAB" w:rsidRDefault="0016494E" w:rsidP="0016494E">
      <w:pPr>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b) </w:t>
      </w:r>
      <w:r w:rsidRPr="00885AAB">
        <w:rPr>
          <w:rFonts w:ascii="Times New Roman" w:eastAsia="Calibri" w:hAnsi="Times New Roman" w:cs="Times New Roman"/>
          <w:color w:val="000000" w:themeColor="text1"/>
          <w:sz w:val="24"/>
          <w:szCs w:val="24"/>
        </w:rPr>
        <w:t xml:space="preserve"> Kurum içi </w:t>
      </w:r>
      <w:r>
        <w:rPr>
          <w:rFonts w:ascii="Times New Roman" w:eastAsia="Calibri" w:hAnsi="Times New Roman" w:cs="Times New Roman"/>
          <w:color w:val="000000" w:themeColor="text1"/>
          <w:sz w:val="24"/>
          <w:szCs w:val="24"/>
        </w:rPr>
        <w:t>farklı</w:t>
      </w:r>
      <w:r w:rsidRPr="00885AAB">
        <w:rPr>
          <w:rFonts w:ascii="Times New Roman" w:eastAsia="Calibri" w:hAnsi="Times New Roman" w:cs="Times New Roman"/>
          <w:color w:val="000000" w:themeColor="text1"/>
          <w:sz w:val="24"/>
          <w:szCs w:val="24"/>
        </w:rPr>
        <w:t xml:space="preserve"> puan türünden programlara yatay geçiş başvuruları</w:t>
      </w:r>
      <w:r>
        <w:rPr>
          <w:rFonts w:ascii="Times New Roman" w:eastAsia="Calibri" w:hAnsi="Times New Roman" w:cs="Times New Roman"/>
          <w:color w:val="000000" w:themeColor="text1"/>
          <w:sz w:val="24"/>
          <w:szCs w:val="24"/>
        </w:rPr>
        <w:t xml:space="preserve"> öğrencinin </w:t>
      </w:r>
      <w:r w:rsidRPr="00885AAB">
        <w:rPr>
          <w:rFonts w:ascii="Times New Roman" w:eastAsia="Calibri" w:hAnsi="Times New Roman" w:cs="Times New Roman"/>
          <w:color w:val="000000" w:themeColor="text1"/>
          <w:sz w:val="24"/>
          <w:szCs w:val="24"/>
        </w:rPr>
        <w:t>genel not ortalamasının %40’u ve merkezi yerleştirme puanının %60’i esas alınarak başarı puanları hesaplanır ve kontenjan dâhilinde yerleştirme yapılır.</w:t>
      </w:r>
    </w:p>
    <w:p w14:paraId="4A4DF907" w14:textId="77777777" w:rsidR="0016494E" w:rsidRDefault="0016494E" w:rsidP="0016494E">
      <w:pPr>
        <w:ind w:firstLine="708"/>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c</w:t>
      </w:r>
      <w:r>
        <w:rPr>
          <w:rFonts w:ascii="Times New Roman" w:hAnsi="Times New Roman" w:cs="Times New Roman"/>
          <w:color w:val="000000" w:themeColor="text1"/>
          <w:sz w:val="24"/>
          <w:szCs w:val="24"/>
        </w:rPr>
        <w:t>) Özel yetenek sınavı ile öğrenci alan programlara ve ya Meslek Yüksekokullarına yapılan başvuruların değerlendirilmesinde, ÖSS/LYS puan şartı aranmaksızın genel not ortalamasına göre yerleştirme yapılır.</w:t>
      </w:r>
    </w:p>
    <w:p w14:paraId="2C575D68" w14:textId="77777777" w:rsidR="0016494E" w:rsidRPr="00603609" w:rsidRDefault="0016494E" w:rsidP="0016494E">
      <w:pPr>
        <w:ind w:firstLine="708"/>
        <w:jc w:val="both"/>
        <w:rPr>
          <w:rFonts w:ascii="Times New Roman" w:hAnsi="Times New Roman" w:cs="Times New Roman"/>
          <w:color w:val="000000" w:themeColor="text1"/>
          <w:sz w:val="24"/>
          <w:szCs w:val="24"/>
        </w:rPr>
      </w:pPr>
      <w:r w:rsidRPr="006036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03609">
        <w:rPr>
          <w:rFonts w:ascii="Times New Roman" w:hAnsi="Times New Roman" w:cs="Times New Roman"/>
          <w:color w:val="000000" w:themeColor="text1"/>
          <w:sz w:val="24"/>
          <w:szCs w:val="24"/>
        </w:rPr>
        <w:t xml:space="preserve"> ç) Kurumlar arası yatay geçiş başvurularının değerlendirilmesi, adayın başvuru yaptığı ÖSYS puan türünde almış olduğu ÖSYS puanı ve 100 puan üzerinden </w:t>
      </w:r>
      <w:proofErr w:type="spellStart"/>
      <w:r w:rsidRPr="00603609">
        <w:rPr>
          <w:rFonts w:ascii="Times New Roman" w:hAnsi="Times New Roman" w:cs="Times New Roman"/>
          <w:color w:val="000000" w:themeColor="text1"/>
          <w:sz w:val="24"/>
          <w:szCs w:val="24"/>
        </w:rPr>
        <w:t>GANO’su</w:t>
      </w:r>
      <w:proofErr w:type="spellEnd"/>
      <w:r w:rsidRPr="00603609">
        <w:rPr>
          <w:rFonts w:ascii="Times New Roman" w:hAnsi="Times New Roman" w:cs="Times New Roman"/>
          <w:color w:val="000000" w:themeColor="text1"/>
          <w:sz w:val="24"/>
          <w:szCs w:val="24"/>
        </w:rPr>
        <w:t xml:space="preserve"> dikkate alınır ve aşağıdaki formül kullanılarak adayın değerlendirme puanı hesaplanır.</w:t>
      </w:r>
    </w:p>
    <w:p w14:paraId="2EA72CC8" w14:textId="77777777" w:rsidR="0016494E" w:rsidRPr="00DE57F2" w:rsidRDefault="0016494E" w:rsidP="0016494E">
      <w:pPr>
        <w:ind w:firstLine="708"/>
        <w:jc w:val="both"/>
        <w:rPr>
          <w:rFonts w:ascii="Times New Roman" w:hAnsi="Times New Roman" w:cs="Times New Roman"/>
          <w:color w:val="000000" w:themeColor="text1"/>
          <w:sz w:val="32"/>
          <w:szCs w:val="24"/>
        </w:rPr>
      </w:pPr>
      <w:r>
        <w:rPr>
          <w:rFonts w:ascii="Times New Roman" w:hAnsi="Times New Roman" w:cs="Times New Roman"/>
          <w:color w:val="000000" w:themeColor="text1"/>
          <w:sz w:val="24"/>
          <w:szCs w:val="24"/>
        </w:rPr>
        <w:t xml:space="preserve"> </w:t>
      </w:r>
      <w:r w:rsidRPr="00DE57F2">
        <w:rPr>
          <w:rFonts w:ascii="Times New Roman" w:hAnsi="Times New Roman" w:cs="Times New Roman"/>
          <w:color w:val="000000" w:themeColor="text1"/>
          <w:sz w:val="36"/>
          <w:szCs w:val="24"/>
        </w:rPr>
        <w:t>[</w:t>
      </w:r>
      <w:r w:rsidRPr="00DE57F2">
        <w:rPr>
          <w:rFonts w:ascii="Times New Roman" w:hAnsi="Times New Roman" w:cs="Times New Roman"/>
          <w:color w:val="000000" w:themeColor="text1"/>
          <w:sz w:val="28"/>
          <w:szCs w:val="24"/>
        </w:rPr>
        <w:t>(</w:t>
      </w:r>
      <w:r>
        <w:rPr>
          <w:rFonts w:ascii="Times New Roman" w:hAnsi="Times New Roman" w:cs="Times New Roman"/>
          <w:color w:val="000000" w:themeColor="text1"/>
          <w:sz w:val="24"/>
          <w:szCs w:val="24"/>
        </w:rPr>
        <w:t>(</w:t>
      </w:r>
      <w:r w:rsidRPr="00DE57F2">
        <w:rPr>
          <w:rFonts w:ascii="Times New Roman" w:hAnsi="Times New Roman" w:cs="Times New Roman"/>
          <w:color w:val="000000" w:themeColor="text1"/>
          <w:sz w:val="24"/>
          <w:szCs w:val="24"/>
        </w:rPr>
        <w:t xml:space="preserve">Adayın </w:t>
      </w:r>
      <w:r>
        <w:rPr>
          <w:rFonts w:ascii="Times New Roman" w:hAnsi="Times New Roman" w:cs="Times New Roman"/>
          <w:color w:val="000000" w:themeColor="text1"/>
          <w:sz w:val="24"/>
          <w:szCs w:val="24"/>
        </w:rPr>
        <w:t xml:space="preserve">Yerleşme Puanı/500) X 0.50) + ((Adayın </w:t>
      </w:r>
      <w:proofErr w:type="spellStart"/>
      <w:r>
        <w:rPr>
          <w:rFonts w:ascii="Times New Roman" w:hAnsi="Times New Roman" w:cs="Times New Roman"/>
          <w:color w:val="000000" w:themeColor="text1"/>
          <w:sz w:val="24"/>
          <w:szCs w:val="24"/>
        </w:rPr>
        <w:t>Gano’su</w:t>
      </w:r>
      <w:proofErr w:type="spellEnd"/>
      <w:r>
        <w:rPr>
          <w:rFonts w:ascii="Times New Roman" w:hAnsi="Times New Roman" w:cs="Times New Roman"/>
          <w:color w:val="000000" w:themeColor="text1"/>
          <w:sz w:val="24"/>
          <w:szCs w:val="24"/>
        </w:rPr>
        <w:t xml:space="preserve">/100) X 0.50) </w:t>
      </w:r>
      <w:r w:rsidRPr="00DE57F2">
        <w:rPr>
          <w:rFonts w:ascii="Times New Roman" w:hAnsi="Times New Roman" w:cs="Times New Roman"/>
          <w:color w:val="000000" w:themeColor="text1"/>
          <w:sz w:val="32"/>
          <w:szCs w:val="24"/>
        </w:rPr>
        <w:t>]</w:t>
      </w:r>
    </w:p>
    <w:p w14:paraId="5E6DD1DE" w14:textId="77777777" w:rsidR="0016494E" w:rsidRDefault="0016494E" w:rsidP="0016494E">
      <w:pPr>
        <w:ind w:firstLine="708"/>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İlan</w:t>
      </w:r>
    </w:p>
    <w:p w14:paraId="361909FD" w14:textId="77777777" w:rsidR="0016494E" w:rsidRDefault="0016494E" w:rsidP="0016494E">
      <w:pPr>
        <w:ind w:firstLine="709"/>
        <w:jc w:val="both"/>
        <w:rPr>
          <w:rFonts w:ascii="Times New Roman" w:eastAsia="Calibri"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MADDE 5 –</w:t>
      </w:r>
      <w:r>
        <w:rPr>
          <w:rFonts w:ascii="Times New Roman" w:eastAsia="Calibri" w:hAnsi="Times New Roman" w:cs="Times New Roman"/>
          <w:color w:val="000000" w:themeColor="text1"/>
          <w:sz w:val="24"/>
          <w:szCs w:val="24"/>
        </w:rPr>
        <w:t xml:space="preserve"> (1) Samsun Üniversitesinin bünyesindeki diploma programları için belirlenen yatay geçiş kontenjanları, başvuru şartları, başvuru ve değerlendirme takvimi, Yükseköğretim Kurulu ve Samsun Üniversitesi internet sayfasında ilan edilir. </w:t>
      </w:r>
    </w:p>
    <w:p w14:paraId="79A10EAA" w14:textId="77777777" w:rsidR="0016494E" w:rsidRDefault="0016494E" w:rsidP="0016494E">
      <w:pPr>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proofErr w:type="spellStart"/>
      <w:r>
        <w:rPr>
          <w:rFonts w:ascii="Times New Roman" w:eastAsia="Calibri" w:hAnsi="Times New Roman" w:cs="Times New Roman"/>
          <w:color w:val="000000" w:themeColor="text1"/>
          <w:sz w:val="24"/>
          <w:szCs w:val="24"/>
        </w:rPr>
        <w:t>Önlisans</w:t>
      </w:r>
      <w:proofErr w:type="spellEnd"/>
      <w:r>
        <w:rPr>
          <w:rFonts w:ascii="Times New Roman" w:eastAsia="Calibri" w:hAnsi="Times New Roman" w:cs="Times New Roman"/>
          <w:color w:val="000000" w:themeColor="text1"/>
          <w:sz w:val="24"/>
          <w:szCs w:val="24"/>
        </w:rPr>
        <w:t xml:space="preserve"> derecesi verilen diploma programlarında yatay geçiş kontenjanları ile başvuru ve değerlendirme takvimi ikinci yarıyıl için Ocak ayı, üçüncü yarıyıl için ise Temmuz ayı içinde ilan edilir. </w:t>
      </w:r>
    </w:p>
    <w:p w14:paraId="32BC9535" w14:textId="77777777" w:rsidR="0016494E" w:rsidRDefault="0016494E" w:rsidP="0016494E">
      <w:pPr>
        <w:ind w:firstLine="709"/>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(4) B</w:t>
      </w:r>
      <w:r>
        <w:rPr>
          <w:rFonts w:ascii="Times New Roman" w:hAnsi="Times New Roman" w:cs="Times New Roman"/>
          <w:color w:val="000000" w:themeColor="text1"/>
          <w:sz w:val="24"/>
          <w:szCs w:val="24"/>
        </w:rPr>
        <w:t xml:space="preserve">aşvurusu olan tüm adayların isimleri, değerlendirmede esas alınan başarı puanlarına göre sıralanmış listesi </w:t>
      </w:r>
      <w:r>
        <w:rPr>
          <w:rFonts w:ascii="Times New Roman" w:eastAsia="Calibri" w:hAnsi="Times New Roman" w:cs="Times New Roman"/>
          <w:color w:val="000000" w:themeColor="text1"/>
          <w:sz w:val="24"/>
          <w:szCs w:val="24"/>
        </w:rPr>
        <w:t>Öğrenci İşleri Daire Başkanlığı web sayfasında ilan edilir.</w:t>
      </w:r>
      <w:r>
        <w:rPr>
          <w:rFonts w:ascii="Times New Roman" w:eastAsia="Calibri" w:hAnsi="Times New Roman" w:cs="Times New Roman"/>
          <w:b/>
          <w:color w:val="000000" w:themeColor="text1"/>
          <w:sz w:val="24"/>
          <w:szCs w:val="24"/>
        </w:rPr>
        <w:t xml:space="preserve"> </w:t>
      </w:r>
    </w:p>
    <w:p w14:paraId="07B4D911" w14:textId="77777777" w:rsidR="0016494E" w:rsidRDefault="0016494E" w:rsidP="0016494E">
      <w:pPr>
        <w:autoSpaceDE w:val="0"/>
        <w:autoSpaceDN w:val="0"/>
        <w:adjustRightInd w:val="0"/>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Yürürlük</w:t>
      </w:r>
    </w:p>
    <w:p w14:paraId="3FF8073D" w14:textId="77777777" w:rsidR="0016494E" w:rsidRDefault="0016494E" w:rsidP="0016494E">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MADDE 6 – </w:t>
      </w:r>
      <w:r>
        <w:rPr>
          <w:rFonts w:ascii="Times New Roman" w:hAnsi="Times New Roman" w:cs="Times New Roman"/>
          <w:color w:val="000000" w:themeColor="text1"/>
          <w:sz w:val="24"/>
          <w:szCs w:val="24"/>
        </w:rPr>
        <w:t>(1) Bu uygulama esasları Samsun</w:t>
      </w:r>
      <w:r>
        <w:rPr>
          <w:rFonts w:ascii="Times New Roman" w:eastAsia="Calibri" w:hAnsi="Times New Roman" w:cs="Times New Roman"/>
          <w:color w:val="000000" w:themeColor="text1"/>
          <w:sz w:val="24"/>
          <w:szCs w:val="24"/>
        </w:rPr>
        <w:t xml:space="preserve"> Üniversitesi</w:t>
      </w:r>
      <w:r>
        <w:rPr>
          <w:rFonts w:ascii="Times New Roman" w:hAnsi="Times New Roman" w:cs="Times New Roman"/>
          <w:color w:val="000000" w:themeColor="text1"/>
          <w:sz w:val="24"/>
          <w:szCs w:val="24"/>
        </w:rPr>
        <w:t xml:space="preserve"> Senatosunda kabul edildiği tarihte yürürlüğe girer.</w:t>
      </w:r>
    </w:p>
    <w:p w14:paraId="293A937E" w14:textId="77777777" w:rsidR="0016494E" w:rsidRDefault="0016494E" w:rsidP="0016494E">
      <w:pPr>
        <w:autoSpaceDE w:val="0"/>
        <w:autoSpaceDN w:val="0"/>
        <w:adjustRightInd w:val="0"/>
        <w:ind w:firstLine="708"/>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Yürütme</w:t>
      </w:r>
    </w:p>
    <w:p w14:paraId="47390491" w14:textId="77777777" w:rsidR="0016494E" w:rsidRDefault="0016494E" w:rsidP="0016494E">
      <w:pPr>
        <w:autoSpaceDE w:val="0"/>
        <w:autoSpaceDN w:val="0"/>
        <w:adjustRightInd w:val="0"/>
        <w:ind w:firstLine="708"/>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MADDE 7 – </w:t>
      </w:r>
      <w:r>
        <w:rPr>
          <w:rFonts w:ascii="Times New Roman" w:hAnsi="Times New Roman" w:cs="Times New Roman"/>
          <w:color w:val="000000" w:themeColor="text1"/>
          <w:sz w:val="24"/>
          <w:szCs w:val="24"/>
        </w:rPr>
        <w:t>(1) Bu uygulama esaslarını Rektörü yürütür.</w:t>
      </w:r>
    </w:p>
    <w:p w14:paraId="71710690" w14:textId="77777777" w:rsidR="0016494E" w:rsidRDefault="0016494E" w:rsidP="0016494E"/>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2EC9D" w14:textId="77777777" w:rsidR="00C42FB6" w:rsidRDefault="00C42FB6" w:rsidP="00044271">
      <w:pPr>
        <w:spacing w:line="240" w:lineRule="auto"/>
      </w:pPr>
      <w:r>
        <w:separator/>
      </w:r>
    </w:p>
  </w:endnote>
  <w:endnote w:type="continuationSeparator" w:id="0">
    <w:p w14:paraId="56549753" w14:textId="77777777" w:rsidR="00C42FB6" w:rsidRDefault="00C42FB6" w:rsidP="00044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E0AD2" w14:textId="77777777" w:rsidR="00C42FB6" w:rsidRDefault="00C42FB6" w:rsidP="00044271">
      <w:pPr>
        <w:spacing w:line="240" w:lineRule="auto"/>
      </w:pPr>
      <w:r>
        <w:separator/>
      </w:r>
    </w:p>
  </w:footnote>
  <w:footnote w:type="continuationSeparator" w:id="0">
    <w:p w14:paraId="0C3F37E7" w14:textId="77777777" w:rsidR="00C42FB6" w:rsidRDefault="00C42FB6" w:rsidP="000442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C42FB6">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C42FB6">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C42FB6">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16494E"/>
    <w:rsid w:val="003F34A9"/>
    <w:rsid w:val="00476AEC"/>
    <w:rsid w:val="004B419C"/>
    <w:rsid w:val="005F0CBF"/>
    <w:rsid w:val="008A7511"/>
    <w:rsid w:val="008F66A2"/>
    <w:rsid w:val="00A859CD"/>
    <w:rsid w:val="00B06EBF"/>
    <w:rsid w:val="00B705FA"/>
    <w:rsid w:val="00C42FB6"/>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EE6E0824-F1B6-401B-A926-19751E03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4E"/>
    <w:pPr>
      <w:spacing w:after="0" w:line="276" w:lineRule="auto"/>
    </w:pPr>
  </w:style>
  <w:style w:type="paragraph" w:styleId="Balk1">
    <w:name w:val="heading 1"/>
    <w:basedOn w:val="Normal"/>
    <w:link w:val="Balk1Char"/>
    <w:uiPriority w:val="1"/>
    <w:qFormat/>
    <w:rsid w:val="008F66A2"/>
    <w:pPr>
      <w:widowControl w:val="0"/>
      <w:autoSpaceDE w:val="0"/>
      <w:autoSpaceDN w:val="0"/>
      <w:spacing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2CD1-2561-45DC-A9D7-D18B3AAD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2019-01-30T19:12:00Z</dcterms:created>
  <dcterms:modified xsi:type="dcterms:W3CDTF">2019-01-30T19:12:00Z</dcterms:modified>
</cp:coreProperties>
</file>