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281F5" w14:textId="77777777" w:rsidR="009119B5" w:rsidRPr="00EB2ECE" w:rsidRDefault="009119B5" w:rsidP="009119B5">
      <w:pPr>
        <w:jc w:val="center"/>
        <w:rPr>
          <w:sz w:val="24"/>
          <w:szCs w:val="24"/>
        </w:rPr>
      </w:pPr>
    </w:p>
    <w:p w14:paraId="51A04CF3" w14:textId="77777777" w:rsidR="009119B5" w:rsidRPr="00EB2ECE" w:rsidRDefault="009119B5" w:rsidP="009119B5">
      <w:pPr>
        <w:jc w:val="center"/>
        <w:rPr>
          <w:sz w:val="24"/>
          <w:szCs w:val="24"/>
        </w:rPr>
      </w:pPr>
      <w:r>
        <w:rPr>
          <w:b/>
          <w:bCs/>
          <w:sz w:val="24"/>
          <w:szCs w:val="24"/>
        </w:rPr>
        <w:t>SAMSUN</w:t>
      </w:r>
      <w:r w:rsidRPr="00EB2ECE">
        <w:rPr>
          <w:b/>
          <w:bCs/>
          <w:sz w:val="24"/>
          <w:szCs w:val="24"/>
        </w:rPr>
        <w:t xml:space="preserve"> ÜNİVERSİTESİ</w:t>
      </w:r>
    </w:p>
    <w:p w14:paraId="0DB4E1EB" w14:textId="77777777" w:rsidR="009119B5" w:rsidRPr="00EB2ECE" w:rsidRDefault="009119B5" w:rsidP="009119B5">
      <w:pPr>
        <w:jc w:val="center"/>
        <w:rPr>
          <w:b/>
          <w:bCs/>
          <w:sz w:val="24"/>
          <w:szCs w:val="24"/>
        </w:rPr>
      </w:pPr>
      <w:r w:rsidRPr="00EB2ECE">
        <w:rPr>
          <w:b/>
          <w:bCs/>
          <w:sz w:val="24"/>
          <w:szCs w:val="24"/>
        </w:rPr>
        <w:t>EĞİTİM KOMİSYONU YÖNERGESİ</w:t>
      </w:r>
    </w:p>
    <w:p w14:paraId="6F4BAD77" w14:textId="77777777" w:rsidR="009119B5" w:rsidRPr="00EB2ECE" w:rsidRDefault="009119B5" w:rsidP="009119B5">
      <w:pPr>
        <w:jc w:val="both"/>
        <w:rPr>
          <w:b/>
          <w:bCs/>
          <w:sz w:val="24"/>
          <w:szCs w:val="24"/>
        </w:rPr>
      </w:pPr>
    </w:p>
    <w:p w14:paraId="454A97CE" w14:textId="77777777" w:rsidR="009119B5" w:rsidRPr="00EB2ECE" w:rsidRDefault="009119B5" w:rsidP="009119B5">
      <w:pPr>
        <w:jc w:val="center"/>
        <w:rPr>
          <w:sz w:val="24"/>
          <w:szCs w:val="24"/>
        </w:rPr>
      </w:pPr>
      <w:r w:rsidRPr="00EB2ECE">
        <w:rPr>
          <w:b/>
          <w:bCs/>
          <w:sz w:val="24"/>
          <w:szCs w:val="24"/>
        </w:rPr>
        <w:t>BİRİNCİ BÖLÜM</w:t>
      </w:r>
    </w:p>
    <w:p w14:paraId="59AE9120" w14:textId="77777777" w:rsidR="009119B5" w:rsidRPr="00EB2ECE" w:rsidRDefault="009119B5" w:rsidP="009119B5">
      <w:pPr>
        <w:jc w:val="center"/>
        <w:rPr>
          <w:sz w:val="24"/>
          <w:szCs w:val="24"/>
        </w:rPr>
      </w:pPr>
      <w:r w:rsidRPr="00EB2ECE">
        <w:rPr>
          <w:b/>
          <w:bCs/>
          <w:sz w:val="24"/>
          <w:szCs w:val="24"/>
        </w:rPr>
        <w:t>Amaç ve Kapsam</w:t>
      </w:r>
    </w:p>
    <w:p w14:paraId="190269EB" w14:textId="77777777" w:rsidR="009119B5" w:rsidRPr="00EB2ECE" w:rsidRDefault="009119B5" w:rsidP="009119B5">
      <w:pPr>
        <w:ind w:firstLine="708"/>
        <w:rPr>
          <w:sz w:val="24"/>
          <w:szCs w:val="24"/>
        </w:rPr>
      </w:pPr>
      <w:r w:rsidRPr="00EB2ECE">
        <w:rPr>
          <w:b/>
          <w:bCs/>
          <w:sz w:val="24"/>
          <w:szCs w:val="24"/>
        </w:rPr>
        <w:t>Amaç</w:t>
      </w:r>
    </w:p>
    <w:p w14:paraId="0CA6286D" w14:textId="77777777" w:rsidR="009119B5" w:rsidRPr="00EB2ECE" w:rsidRDefault="009119B5" w:rsidP="009119B5">
      <w:pPr>
        <w:ind w:firstLine="708"/>
        <w:jc w:val="both"/>
        <w:rPr>
          <w:sz w:val="24"/>
          <w:szCs w:val="24"/>
        </w:rPr>
      </w:pPr>
      <w:r>
        <w:rPr>
          <w:b/>
          <w:bCs/>
          <w:sz w:val="24"/>
          <w:szCs w:val="24"/>
        </w:rPr>
        <w:t xml:space="preserve">MADDE 1- </w:t>
      </w:r>
      <w:r w:rsidRPr="00B2701D">
        <w:rPr>
          <w:bCs/>
          <w:sz w:val="24"/>
          <w:szCs w:val="24"/>
        </w:rPr>
        <w:t>(1)</w:t>
      </w:r>
      <w:r w:rsidRPr="00EB2ECE">
        <w:rPr>
          <w:b/>
          <w:bCs/>
          <w:sz w:val="24"/>
          <w:szCs w:val="24"/>
        </w:rPr>
        <w:t xml:space="preserve"> </w:t>
      </w:r>
      <w:r w:rsidRPr="00EB2ECE">
        <w:rPr>
          <w:sz w:val="24"/>
          <w:szCs w:val="24"/>
        </w:rPr>
        <w:t xml:space="preserve">Bu Yönergenin amacı, Eğitim-Öğretim Komisyonu’nun düzenli ve etkin bir şekilde çalışmasını sağlamak amacıyla komisyonun kuruluş, görev ve sorumluluklarına ilişkin çalışma esaslarını belirlemek, ilgili birimlerden gönderilen ve komisyonda mevzuat ve akademik uygulamalar açısından görüşülmesi gereken konularla ilgili ilkeleri düzenlemektir. </w:t>
      </w:r>
    </w:p>
    <w:p w14:paraId="5D699F15" w14:textId="77777777" w:rsidR="009119B5" w:rsidRPr="00EB2ECE" w:rsidRDefault="009119B5" w:rsidP="009119B5">
      <w:pPr>
        <w:ind w:firstLine="708"/>
        <w:jc w:val="both"/>
        <w:rPr>
          <w:sz w:val="24"/>
          <w:szCs w:val="24"/>
        </w:rPr>
      </w:pPr>
      <w:r w:rsidRPr="00EB2ECE">
        <w:rPr>
          <w:b/>
          <w:bCs/>
          <w:sz w:val="24"/>
          <w:szCs w:val="24"/>
        </w:rPr>
        <w:t xml:space="preserve">Kapsam </w:t>
      </w:r>
    </w:p>
    <w:p w14:paraId="3808DF64" w14:textId="77777777" w:rsidR="009119B5" w:rsidRPr="00EB2ECE" w:rsidRDefault="009119B5" w:rsidP="009119B5">
      <w:pPr>
        <w:ind w:firstLine="708"/>
        <w:jc w:val="both"/>
        <w:rPr>
          <w:sz w:val="24"/>
          <w:szCs w:val="24"/>
        </w:rPr>
      </w:pPr>
      <w:r>
        <w:rPr>
          <w:b/>
          <w:bCs/>
          <w:sz w:val="24"/>
          <w:szCs w:val="24"/>
        </w:rPr>
        <w:t xml:space="preserve">MADDE 2- </w:t>
      </w:r>
      <w:r w:rsidRPr="00B2701D">
        <w:rPr>
          <w:bCs/>
          <w:sz w:val="24"/>
          <w:szCs w:val="24"/>
        </w:rPr>
        <w:t>(1)</w:t>
      </w:r>
      <w:r w:rsidRPr="00EB2ECE">
        <w:rPr>
          <w:b/>
          <w:bCs/>
          <w:sz w:val="24"/>
          <w:szCs w:val="24"/>
        </w:rPr>
        <w:t xml:space="preserve"> </w:t>
      </w:r>
      <w:r w:rsidRPr="00EB2ECE">
        <w:rPr>
          <w:sz w:val="24"/>
          <w:szCs w:val="24"/>
        </w:rPr>
        <w:t xml:space="preserve">Bu Yönerge, </w:t>
      </w:r>
      <w:r>
        <w:rPr>
          <w:sz w:val="24"/>
          <w:szCs w:val="24"/>
        </w:rPr>
        <w:t xml:space="preserve">Samsun </w:t>
      </w:r>
      <w:r w:rsidRPr="00EB2ECE">
        <w:rPr>
          <w:sz w:val="24"/>
          <w:szCs w:val="24"/>
        </w:rPr>
        <w:t>Üniversitesi Eğitim-Öğretim</w:t>
      </w:r>
      <w:r>
        <w:rPr>
          <w:sz w:val="24"/>
          <w:szCs w:val="24"/>
        </w:rPr>
        <w:t xml:space="preserve"> </w:t>
      </w:r>
      <w:r w:rsidRPr="00EB2ECE">
        <w:rPr>
          <w:sz w:val="24"/>
          <w:szCs w:val="24"/>
        </w:rPr>
        <w:t xml:space="preserve">Komisyonu’nun oluşumu, işleyişi, çalışma ilkeleri ve görevlerini kapsar. </w:t>
      </w:r>
    </w:p>
    <w:p w14:paraId="476ED558" w14:textId="77777777" w:rsidR="009119B5" w:rsidRPr="00EB2ECE" w:rsidRDefault="009119B5" w:rsidP="009119B5">
      <w:pPr>
        <w:ind w:firstLine="708"/>
        <w:jc w:val="both"/>
        <w:rPr>
          <w:sz w:val="24"/>
          <w:szCs w:val="24"/>
        </w:rPr>
      </w:pPr>
      <w:r w:rsidRPr="00EB2ECE">
        <w:rPr>
          <w:b/>
          <w:bCs/>
          <w:sz w:val="24"/>
          <w:szCs w:val="24"/>
        </w:rPr>
        <w:t xml:space="preserve">Dayanak </w:t>
      </w:r>
    </w:p>
    <w:p w14:paraId="01FB7EE5" w14:textId="77777777" w:rsidR="009119B5" w:rsidRPr="00EB2ECE" w:rsidRDefault="009119B5" w:rsidP="009119B5">
      <w:pPr>
        <w:ind w:firstLine="708"/>
        <w:jc w:val="both"/>
        <w:rPr>
          <w:sz w:val="24"/>
          <w:szCs w:val="24"/>
        </w:rPr>
      </w:pPr>
      <w:r>
        <w:rPr>
          <w:b/>
          <w:bCs/>
          <w:sz w:val="24"/>
          <w:szCs w:val="24"/>
        </w:rPr>
        <w:t xml:space="preserve">MADDE 3- </w:t>
      </w:r>
      <w:r w:rsidRPr="00B2701D">
        <w:rPr>
          <w:bCs/>
          <w:sz w:val="24"/>
          <w:szCs w:val="24"/>
        </w:rPr>
        <w:t>(1)</w:t>
      </w:r>
      <w:r w:rsidRPr="00EB2ECE">
        <w:rPr>
          <w:b/>
          <w:bCs/>
          <w:sz w:val="24"/>
          <w:szCs w:val="24"/>
        </w:rPr>
        <w:t xml:space="preserve"> </w:t>
      </w:r>
      <w:r w:rsidRPr="00EB2ECE">
        <w:rPr>
          <w:sz w:val="24"/>
          <w:szCs w:val="24"/>
        </w:rPr>
        <w:t>Bu Yönerge 2547 sayılı Yükseköğretim Kanunu’nun 14/b-2 ve 14/b-8 inci</w:t>
      </w:r>
      <w:r>
        <w:rPr>
          <w:sz w:val="24"/>
          <w:szCs w:val="24"/>
        </w:rPr>
        <w:t xml:space="preserve"> </w:t>
      </w:r>
      <w:r w:rsidRPr="00EB2ECE">
        <w:rPr>
          <w:sz w:val="24"/>
          <w:szCs w:val="24"/>
        </w:rPr>
        <w:t xml:space="preserve">maddelerine dayanılarak hazırlanmıştır. </w:t>
      </w:r>
    </w:p>
    <w:p w14:paraId="283FB637" w14:textId="77777777" w:rsidR="009119B5" w:rsidRPr="00EB2ECE" w:rsidRDefault="009119B5" w:rsidP="009119B5">
      <w:pPr>
        <w:ind w:firstLine="708"/>
        <w:jc w:val="both"/>
        <w:rPr>
          <w:sz w:val="24"/>
          <w:szCs w:val="24"/>
        </w:rPr>
      </w:pPr>
      <w:r w:rsidRPr="00EB2ECE">
        <w:rPr>
          <w:b/>
          <w:bCs/>
          <w:sz w:val="24"/>
          <w:szCs w:val="24"/>
        </w:rPr>
        <w:t xml:space="preserve">Tanımlar </w:t>
      </w:r>
    </w:p>
    <w:p w14:paraId="2F3E171A" w14:textId="77777777" w:rsidR="009119B5" w:rsidRPr="00EB2ECE" w:rsidRDefault="009119B5" w:rsidP="009119B5">
      <w:pPr>
        <w:ind w:firstLine="708"/>
        <w:jc w:val="both"/>
        <w:rPr>
          <w:sz w:val="24"/>
          <w:szCs w:val="24"/>
        </w:rPr>
      </w:pPr>
      <w:r>
        <w:rPr>
          <w:b/>
          <w:bCs/>
          <w:sz w:val="24"/>
          <w:szCs w:val="24"/>
        </w:rPr>
        <w:t>MADDE 4- (1)</w:t>
      </w:r>
      <w:r w:rsidRPr="00EB2ECE">
        <w:rPr>
          <w:b/>
          <w:bCs/>
          <w:sz w:val="24"/>
          <w:szCs w:val="24"/>
        </w:rPr>
        <w:t xml:space="preserve"> </w:t>
      </w:r>
      <w:r w:rsidRPr="00EB2ECE">
        <w:rPr>
          <w:sz w:val="24"/>
          <w:szCs w:val="24"/>
        </w:rPr>
        <w:t xml:space="preserve">Bu Yönergede; </w:t>
      </w:r>
    </w:p>
    <w:p w14:paraId="7C0916FC" w14:textId="77777777" w:rsidR="009119B5" w:rsidRPr="00EB2ECE" w:rsidRDefault="009119B5" w:rsidP="009119B5">
      <w:pPr>
        <w:ind w:firstLine="708"/>
        <w:jc w:val="both"/>
        <w:rPr>
          <w:sz w:val="24"/>
          <w:szCs w:val="24"/>
        </w:rPr>
      </w:pPr>
      <w:r w:rsidRPr="00EB2ECE">
        <w:rPr>
          <w:b/>
          <w:bCs/>
          <w:sz w:val="24"/>
          <w:szCs w:val="24"/>
        </w:rPr>
        <w:t xml:space="preserve">a) </w:t>
      </w:r>
      <w:r w:rsidRPr="00EB2ECE">
        <w:rPr>
          <w:sz w:val="24"/>
          <w:szCs w:val="24"/>
        </w:rPr>
        <w:t xml:space="preserve">Üniversite: </w:t>
      </w:r>
      <w:r>
        <w:rPr>
          <w:sz w:val="24"/>
          <w:szCs w:val="24"/>
        </w:rPr>
        <w:t xml:space="preserve">Samsun </w:t>
      </w:r>
      <w:r w:rsidRPr="00EB2ECE">
        <w:rPr>
          <w:sz w:val="24"/>
          <w:szCs w:val="24"/>
        </w:rPr>
        <w:t xml:space="preserve">Üniversitesi’ni </w:t>
      </w:r>
    </w:p>
    <w:p w14:paraId="03C3B9E3" w14:textId="77777777" w:rsidR="009119B5" w:rsidRPr="00EB2ECE" w:rsidRDefault="009119B5" w:rsidP="009119B5">
      <w:pPr>
        <w:ind w:firstLine="708"/>
        <w:jc w:val="both"/>
        <w:rPr>
          <w:sz w:val="24"/>
          <w:szCs w:val="24"/>
        </w:rPr>
      </w:pPr>
      <w:r w:rsidRPr="00EB2ECE">
        <w:rPr>
          <w:b/>
          <w:bCs/>
          <w:sz w:val="24"/>
          <w:szCs w:val="24"/>
        </w:rPr>
        <w:t xml:space="preserve">b) </w:t>
      </w:r>
      <w:r w:rsidRPr="00EB2ECE">
        <w:rPr>
          <w:sz w:val="24"/>
          <w:szCs w:val="24"/>
        </w:rPr>
        <w:t xml:space="preserve">Senato: </w:t>
      </w:r>
      <w:r>
        <w:rPr>
          <w:sz w:val="24"/>
          <w:szCs w:val="24"/>
        </w:rPr>
        <w:t>Samsun</w:t>
      </w:r>
      <w:r w:rsidRPr="00EB2ECE">
        <w:rPr>
          <w:sz w:val="24"/>
          <w:szCs w:val="24"/>
        </w:rPr>
        <w:t xml:space="preserve"> Üniversitesi Senatosu’nu </w:t>
      </w:r>
    </w:p>
    <w:p w14:paraId="06BEE228" w14:textId="77777777" w:rsidR="009119B5" w:rsidRPr="00EB2ECE" w:rsidRDefault="009119B5" w:rsidP="009119B5">
      <w:pPr>
        <w:ind w:firstLine="708"/>
        <w:jc w:val="both"/>
        <w:rPr>
          <w:sz w:val="24"/>
          <w:szCs w:val="24"/>
        </w:rPr>
      </w:pPr>
      <w:r w:rsidRPr="00EB2ECE">
        <w:rPr>
          <w:b/>
          <w:bCs/>
          <w:sz w:val="24"/>
          <w:szCs w:val="24"/>
        </w:rPr>
        <w:t xml:space="preserve">c) </w:t>
      </w:r>
      <w:r w:rsidRPr="00EB2ECE">
        <w:rPr>
          <w:sz w:val="24"/>
          <w:szCs w:val="24"/>
        </w:rPr>
        <w:t xml:space="preserve">Rektör: </w:t>
      </w:r>
      <w:r>
        <w:rPr>
          <w:sz w:val="24"/>
          <w:szCs w:val="24"/>
        </w:rPr>
        <w:t>Samsun</w:t>
      </w:r>
      <w:r w:rsidRPr="00EB2ECE">
        <w:rPr>
          <w:sz w:val="24"/>
          <w:szCs w:val="24"/>
        </w:rPr>
        <w:t xml:space="preserve"> Üniversitesi Rektörü’nü </w:t>
      </w:r>
    </w:p>
    <w:p w14:paraId="63F6BDD8" w14:textId="77777777" w:rsidR="009119B5" w:rsidRPr="00EB2ECE" w:rsidRDefault="009119B5" w:rsidP="009119B5">
      <w:pPr>
        <w:ind w:firstLine="708"/>
        <w:jc w:val="both"/>
        <w:rPr>
          <w:sz w:val="24"/>
          <w:szCs w:val="24"/>
        </w:rPr>
      </w:pPr>
      <w:r w:rsidRPr="00EB2ECE">
        <w:rPr>
          <w:b/>
          <w:bCs/>
          <w:sz w:val="24"/>
          <w:szCs w:val="24"/>
        </w:rPr>
        <w:t xml:space="preserve">d) </w:t>
      </w:r>
      <w:r w:rsidRPr="00EB2ECE">
        <w:rPr>
          <w:sz w:val="24"/>
          <w:szCs w:val="24"/>
        </w:rPr>
        <w:t xml:space="preserve">Komisyon: </w:t>
      </w:r>
      <w:r>
        <w:rPr>
          <w:sz w:val="24"/>
          <w:szCs w:val="24"/>
        </w:rPr>
        <w:t>Samsun</w:t>
      </w:r>
      <w:r w:rsidRPr="00EB2ECE">
        <w:rPr>
          <w:sz w:val="24"/>
          <w:szCs w:val="24"/>
        </w:rPr>
        <w:t xml:space="preserve"> Üniversitesi Eğitim-Öğretim Komisyonu’nu </w:t>
      </w:r>
    </w:p>
    <w:p w14:paraId="0BDDF2D8" w14:textId="77777777" w:rsidR="009119B5" w:rsidRPr="00EB2ECE" w:rsidRDefault="009119B5" w:rsidP="009119B5">
      <w:pPr>
        <w:ind w:firstLine="708"/>
        <w:jc w:val="both"/>
        <w:rPr>
          <w:sz w:val="24"/>
          <w:szCs w:val="24"/>
        </w:rPr>
      </w:pPr>
      <w:r w:rsidRPr="00EB2ECE">
        <w:rPr>
          <w:b/>
          <w:bCs/>
          <w:sz w:val="24"/>
          <w:szCs w:val="24"/>
        </w:rPr>
        <w:t xml:space="preserve">e) </w:t>
      </w:r>
      <w:r w:rsidRPr="00EB2ECE">
        <w:rPr>
          <w:sz w:val="24"/>
          <w:szCs w:val="24"/>
        </w:rPr>
        <w:t xml:space="preserve">Başkan: </w:t>
      </w:r>
      <w:r>
        <w:rPr>
          <w:sz w:val="24"/>
          <w:szCs w:val="24"/>
        </w:rPr>
        <w:t>Samsun</w:t>
      </w:r>
      <w:r w:rsidRPr="00EB2ECE">
        <w:rPr>
          <w:sz w:val="24"/>
          <w:szCs w:val="24"/>
        </w:rPr>
        <w:t xml:space="preserve"> Üniversitesi Eğitim-Öğretim Komisyonu Başkanı’nı ifade eder. </w:t>
      </w:r>
    </w:p>
    <w:p w14:paraId="5CBA071B" w14:textId="77777777" w:rsidR="009119B5" w:rsidRPr="00EB2ECE" w:rsidRDefault="009119B5" w:rsidP="009119B5">
      <w:pPr>
        <w:jc w:val="both"/>
        <w:rPr>
          <w:sz w:val="24"/>
          <w:szCs w:val="24"/>
        </w:rPr>
      </w:pPr>
    </w:p>
    <w:p w14:paraId="67AF9150" w14:textId="77777777" w:rsidR="009119B5" w:rsidRPr="00B2701D" w:rsidRDefault="009119B5" w:rsidP="009119B5">
      <w:pPr>
        <w:shd w:val="clear" w:color="auto" w:fill="FFFFFF"/>
        <w:suppressAutoHyphens w:val="0"/>
        <w:spacing w:line="360" w:lineRule="auto"/>
        <w:jc w:val="center"/>
        <w:textAlignment w:val="baseline"/>
        <w:rPr>
          <w:b/>
          <w:bCs/>
          <w:sz w:val="24"/>
          <w:szCs w:val="24"/>
        </w:rPr>
      </w:pPr>
      <w:r w:rsidRPr="00B2701D">
        <w:rPr>
          <w:b/>
          <w:bCs/>
          <w:sz w:val="24"/>
          <w:szCs w:val="24"/>
        </w:rPr>
        <w:t>İKİNCİ BÖLÜM</w:t>
      </w:r>
      <w:r w:rsidRPr="00B2701D">
        <w:rPr>
          <w:b/>
          <w:bCs/>
          <w:sz w:val="24"/>
          <w:szCs w:val="24"/>
        </w:rPr>
        <w:br/>
        <w:t xml:space="preserve">Komisyonun Kurulması, Çalışma </w:t>
      </w:r>
      <w:r>
        <w:rPr>
          <w:b/>
          <w:bCs/>
          <w:sz w:val="24"/>
          <w:szCs w:val="24"/>
        </w:rPr>
        <w:t>Esasları</w:t>
      </w:r>
      <w:r w:rsidRPr="00B2701D">
        <w:rPr>
          <w:b/>
          <w:bCs/>
          <w:sz w:val="24"/>
          <w:szCs w:val="24"/>
        </w:rPr>
        <w:t xml:space="preserve"> ve Görevleri</w:t>
      </w:r>
    </w:p>
    <w:p w14:paraId="5566A997" w14:textId="77777777" w:rsidR="009119B5" w:rsidRPr="00B2701D" w:rsidRDefault="009119B5" w:rsidP="009119B5">
      <w:pPr>
        <w:shd w:val="clear" w:color="auto" w:fill="FFFFFF"/>
        <w:suppressAutoHyphens w:val="0"/>
        <w:spacing w:line="360" w:lineRule="auto"/>
        <w:textAlignment w:val="baseline"/>
        <w:rPr>
          <w:b/>
          <w:bCs/>
          <w:sz w:val="24"/>
          <w:szCs w:val="24"/>
        </w:rPr>
      </w:pPr>
    </w:p>
    <w:p w14:paraId="5E84E58A" w14:textId="77777777" w:rsidR="009119B5" w:rsidRPr="00B2701D" w:rsidRDefault="009119B5" w:rsidP="009119B5">
      <w:pPr>
        <w:shd w:val="clear" w:color="auto" w:fill="FFFFFF"/>
        <w:suppressAutoHyphens w:val="0"/>
        <w:ind w:firstLine="709"/>
        <w:textAlignment w:val="baseline"/>
        <w:rPr>
          <w:b/>
          <w:bCs/>
          <w:sz w:val="24"/>
          <w:szCs w:val="24"/>
        </w:rPr>
      </w:pPr>
      <w:r w:rsidRPr="00B2701D">
        <w:rPr>
          <w:b/>
          <w:bCs/>
          <w:sz w:val="24"/>
          <w:szCs w:val="24"/>
        </w:rPr>
        <w:t>Komisyonun Kurulması</w:t>
      </w:r>
    </w:p>
    <w:p w14:paraId="2B66B740" w14:textId="77777777" w:rsidR="009119B5" w:rsidRDefault="009119B5" w:rsidP="009119B5">
      <w:pPr>
        <w:ind w:firstLine="709"/>
        <w:jc w:val="both"/>
        <w:rPr>
          <w:sz w:val="24"/>
          <w:szCs w:val="24"/>
        </w:rPr>
      </w:pPr>
      <w:r>
        <w:rPr>
          <w:b/>
          <w:bCs/>
          <w:sz w:val="24"/>
          <w:szCs w:val="24"/>
        </w:rPr>
        <w:t xml:space="preserve">MADDE 5 </w:t>
      </w:r>
      <w:r w:rsidRPr="00B2701D">
        <w:rPr>
          <w:bCs/>
          <w:sz w:val="24"/>
          <w:szCs w:val="24"/>
        </w:rPr>
        <w:t>–(1)</w:t>
      </w:r>
      <w:r>
        <w:rPr>
          <w:bCs/>
          <w:sz w:val="24"/>
          <w:szCs w:val="24"/>
        </w:rPr>
        <w:t xml:space="preserve"> </w:t>
      </w:r>
      <w:r w:rsidRPr="00B2701D">
        <w:rPr>
          <w:sz w:val="24"/>
          <w:szCs w:val="24"/>
        </w:rPr>
        <w:t xml:space="preserve">Eğitim Komisyonu; eğitim öğretimden sorumlu Rektör Yardımcısı ile birlikte Rektör tarafından değişik birimlerden görevlendirilen tercihen birimlerinde öğrenci işlerinden sorumlu idari görevlerde bulunan </w:t>
      </w:r>
      <w:r>
        <w:rPr>
          <w:sz w:val="24"/>
          <w:szCs w:val="24"/>
        </w:rPr>
        <w:t xml:space="preserve">en az 5 </w:t>
      </w:r>
      <w:r w:rsidRPr="00B2701D">
        <w:rPr>
          <w:sz w:val="24"/>
          <w:szCs w:val="24"/>
        </w:rPr>
        <w:t xml:space="preserve">öğretim üyesinden oluşur. Komisyon Başkanlığı eğitim-öğretimden sorumlu Rektör Yardımcısı, Raportörlüğü ise Öğrenci İşleri Daire Başkanı tarafından yürütülür. </w:t>
      </w:r>
    </w:p>
    <w:p w14:paraId="1E90DD1B" w14:textId="77777777" w:rsidR="009119B5" w:rsidRPr="00EB2ECE" w:rsidRDefault="009119B5" w:rsidP="009119B5">
      <w:pPr>
        <w:ind w:firstLine="708"/>
        <w:jc w:val="both"/>
        <w:rPr>
          <w:sz w:val="24"/>
          <w:szCs w:val="24"/>
        </w:rPr>
      </w:pPr>
      <w:r>
        <w:rPr>
          <w:sz w:val="24"/>
          <w:szCs w:val="24"/>
        </w:rPr>
        <w:t xml:space="preserve">(2) </w:t>
      </w:r>
      <w:r w:rsidRPr="00EB2ECE">
        <w:rPr>
          <w:sz w:val="24"/>
          <w:szCs w:val="24"/>
        </w:rPr>
        <w:t>Komisyon üyelerinin görev süresi iki yıldır. Görevi sona eren bir üye yeniden komisyon üyesi olarak görevlendirilebilir.</w:t>
      </w:r>
    </w:p>
    <w:p w14:paraId="367F19E5" w14:textId="77777777" w:rsidR="009119B5" w:rsidRPr="00EB2ECE" w:rsidRDefault="009119B5" w:rsidP="009119B5">
      <w:pPr>
        <w:ind w:firstLine="708"/>
        <w:jc w:val="both"/>
        <w:rPr>
          <w:sz w:val="24"/>
          <w:szCs w:val="24"/>
        </w:rPr>
      </w:pPr>
      <w:r>
        <w:rPr>
          <w:sz w:val="24"/>
          <w:szCs w:val="24"/>
        </w:rPr>
        <w:t xml:space="preserve">(3) </w:t>
      </w:r>
      <w:r w:rsidRPr="00EB2ECE">
        <w:rPr>
          <w:sz w:val="24"/>
          <w:szCs w:val="24"/>
        </w:rPr>
        <w:t>Rektör komisyon üyelerini gerekli gördüğünde değiştirebilir ve çeşitli nedenlerle boşalan komisyon üyeliklerine yeni üye görevlendirebilir</w:t>
      </w:r>
    </w:p>
    <w:p w14:paraId="45112BCD" w14:textId="77777777" w:rsidR="009119B5" w:rsidRDefault="009119B5" w:rsidP="009119B5">
      <w:pPr>
        <w:ind w:firstLine="708"/>
        <w:jc w:val="both"/>
        <w:rPr>
          <w:b/>
          <w:bCs/>
          <w:sz w:val="24"/>
          <w:szCs w:val="24"/>
        </w:rPr>
      </w:pPr>
    </w:p>
    <w:p w14:paraId="3ECA277F" w14:textId="77777777" w:rsidR="009119B5" w:rsidRDefault="009119B5" w:rsidP="009119B5">
      <w:pPr>
        <w:ind w:firstLine="708"/>
        <w:jc w:val="both"/>
        <w:rPr>
          <w:b/>
          <w:bCs/>
          <w:sz w:val="24"/>
          <w:szCs w:val="24"/>
        </w:rPr>
      </w:pPr>
      <w:r w:rsidRPr="00EB2ECE">
        <w:rPr>
          <w:b/>
          <w:bCs/>
          <w:sz w:val="24"/>
          <w:szCs w:val="24"/>
        </w:rPr>
        <w:t xml:space="preserve">Çalışma </w:t>
      </w:r>
      <w:r>
        <w:rPr>
          <w:b/>
          <w:bCs/>
          <w:sz w:val="24"/>
          <w:szCs w:val="24"/>
        </w:rPr>
        <w:t>Esasları</w:t>
      </w:r>
    </w:p>
    <w:p w14:paraId="6C5A0CAC" w14:textId="77777777" w:rsidR="009119B5" w:rsidRPr="00CC2C95" w:rsidRDefault="009119B5" w:rsidP="009119B5">
      <w:pPr>
        <w:ind w:firstLine="660"/>
        <w:jc w:val="both"/>
        <w:rPr>
          <w:bCs/>
          <w:sz w:val="24"/>
          <w:szCs w:val="24"/>
        </w:rPr>
      </w:pPr>
      <w:r>
        <w:rPr>
          <w:b/>
          <w:bCs/>
          <w:sz w:val="24"/>
          <w:szCs w:val="24"/>
        </w:rPr>
        <w:t xml:space="preserve"> Madde 6- </w:t>
      </w:r>
      <w:r w:rsidRPr="00CC2C95">
        <w:rPr>
          <w:bCs/>
          <w:sz w:val="24"/>
          <w:szCs w:val="24"/>
        </w:rPr>
        <w:t>(1) Eğitim Komisyonu Üniversite Senatosunun bir alt komisyonu olarak çalışır. Eğitim Komisyonu, gerek gördüğü durumlarda bünyesinde alt komisyonlar oluşturarak çalışma yapar.</w:t>
      </w:r>
    </w:p>
    <w:p w14:paraId="55A52502" w14:textId="77777777" w:rsidR="009119B5" w:rsidRPr="00CC2C95" w:rsidRDefault="009119B5" w:rsidP="009119B5">
      <w:pPr>
        <w:ind w:firstLine="660"/>
        <w:jc w:val="both"/>
        <w:rPr>
          <w:bCs/>
          <w:sz w:val="24"/>
          <w:szCs w:val="24"/>
        </w:rPr>
      </w:pPr>
      <w:r w:rsidRPr="00CC2C95">
        <w:rPr>
          <w:bCs/>
          <w:sz w:val="24"/>
          <w:szCs w:val="24"/>
        </w:rPr>
        <w:t xml:space="preserve">(2) </w:t>
      </w:r>
      <w:r w:rsidRPr="00CC2C95">
        <w:rPr>
          <w:sz w:val="24"/>
          <w:szCs w:val="24"/>
        </w:rPr>
        <w:t>Eğitim Komisyonu, gündemde yer alan konuların görüşülmesi sırasında gerekmesi durumunda, ilgili akademik birim</w:t>
      </w:r>
      <w:r w:rsidRPr="00CC2C95">
        <w:rPr>
          <w:bCs/>
          <w:sz w:val="24"/>
          <w:szCs w:val="24"/>
        </w:rPr>
        <w:t xml:space="preserve"> yöneticisi ve diğer personelin görüş ve önerilerini başvurur.  </w:t>
      </w:r>
    </w:p>
    <w:p w14:paraId="3B89A7C0" w14:textId="77777777" w:rsidR="009119B5" w:rsidRPr="00CC2C95" w:rsidRDefault="009119B5" w:rsidP="009119B5">
      <w:pPr>
        <w:ind w:firstLine="660"/>
        <w:jc w:val="both"/>
        <w:rPr>
          <w:bCs/>
          <w:sz w:val="24"/>
          <w:szCs w:val="24"/>
        </w:rPr>
      </w:pPr>
      <w:r w:rsidRPr="00CC2C95">
        <w:rPr>
          <w:bCs/>
          <w:sz w:val="24"/>
          <w:szCs w:val="24"/>
        </w:rPr>
        <w:t>(3) Eğitim Komisyonu, akademik birimlerden gelen veya Rektörün havale ettiği konulara ilişkin önerileri, ilgili mevzuata göre inceler, değerlendirir, alınan kararları öneri olarak Senatoya sunar.</w:t>
      </w:r>
    </w:p>
    <w:p w14:paraId="2AF54B6A" w14:textId="77777777" w:rsidR="009119B5" w:rsidRPr="00CC2C95" w:rsidRDefault="009119B5" w:rsidP="009119B5">
      <w:pPr>
        <w:ind w:firstLine="660"/>
        <w:jc w:val="both"/>
        <w:rPr>
          <w:bCs/>
          <w:sz w:val="24"/>
          <w:szCs w:val="24"/>
        </w:rPr>
      </w:pPr>
      <w:r w:rsidRPr="00CC2C95">
        <w:rPr>
          <w:bCs/>
          <w:sz w:val="24"/>
          <w:szCs w:val="24"/>
        </w:rPr>
        <w:lastRenderedPageBreak/>
        <w:t>(4)  Eğitim Komisyonu; mevzuata uygun bulunmayan önerileri, gerekirse ilgili birime tekrar değerlendirilmek ve düzenlenmek üzere gerekçeli olarak gönderir, yenilenen önerileri tekrar gündemine alarak inceler.</w:t>
      </w:r>
    </w:p>
    <w:p w14:paraId="1F5AF31B" w14:textId="77777777" w:rsidR="009119B5" w:rsidRDefault="009119B5" w:rsidP="009119B5">
      <w:pPr>
        <w:ind w:firstLine="660"/>
        <w:jc w:val="both"/>
        <w:rPr>
          <w:bCs/>
          <w:sz w:val="24"/>
          <w:szCs w:val="24"/>
        </w:rPr>
      </w:pPr>
      <w:r w:rsidRPr="00CC2C95">
        <w:rPr>
          <w:bCs/>
          <w:sz w:val="24"/>
          <w:szCs w:val="24"/>
        </w:rPr>
        <w:t>(5) Eğitim Komisyonu; komisyonun görevleri kenar başlıklı 6. maddede belirtilen konularda ve ilkeler doğrultusunda yapılan önerileri inceler, görüş oluşturur. </w:t>
      </w:r>
    </w:p>
    <w:p w14:paraId="7F2D253A" w14:textId="77777777" w:rsidR="009119B5" w:rsidRDefault="009119B5" w:rsidP="009119B5">
      <w:pPr>
        <w:ind w:firstLine="660"/>
        <w:jc w:val="both"/>
        <w:rPr>
          <w:b/>
          <w:bCs/>
          <w:sz w:val="24"/>
          <w:szCs w:val="24"/>
        </w:rPr>
      </w:pPr>
    </w:p>
    <w:p w14:paraId="01FA1AC9" w14:textId="77777777" w:rsidR="009119B5" w:rsidRPr="00CC2C95" w:rsidRDefault="009119B5" w:rsidP="009119B5">
      <w:pPr>
        <w:ind w:firstLine="660"/>
        <w:jc w:val="both"/>
        <w:rPr>
          <w:b/>
          <w:bCs/>
          <w:sz w:val="24"/>
          <w:szCs w:val="24"/>
        </w:rPr>
      </w:pPr>
      <w:r w:rsidRPr="00CC2C95">
        <w:rPr>
          <w:b/>
          <w:bCs/>
          <w:sz w:val="24"/>
          <w:szCs w:val="24"/>
        </w:rPr>
        <w:t>Komisyonun görevleri</w:t>
      </w:r>
    </w:p>
    <w:p w14:paraId="72E2361B" w14:textId="77777777" w:rsidR="009119B5" w:rsidRPr="00CC2C95" w:rsidRDefault="009119B5" w:rsidP="009119B5">
      <w:pPr>
        <w:ind w:firstLine="660"/>
        <w:jc w:val="both"/>
        <w:rPr>
          <w:bCs/>
          <w:sz w:val="24"/>
          <w:szCs w:val="24"/>
        </w:rPr>
      </w:pPr>
      <w:r w:rsidRPr="00CC2C95">
        <w:rPr>
          <w:b/>
          <w:bCs/>
          <w:sz w:val="24"/>
          <w:szCs w:val="24"/>
        </w:rPr>
        <w:t xml:space="preserve">Madde </w:t>
      </w:r>
      <w:r>
        <w:rPr>
          <w:b/>
          <w:bCs/>
          <w:sz w:val="24"/>
          <w:szCs w:val="24"/>
        </w:rPr>
        <w:t>7</w:t>
      </w:r>
      <w:r w:rsidRPr="00CC2C95">
        <w:rPr>
          <w:b/>
          <w:bCs/>
          <w:sz w:val="24"/>
          <w:szCs w:val="24"/>
        </w:rPr>
        <w:t xml:space="preserve"> - </w:t>
      </w:r>
      <w:r w:rsidRPr="00CC2C95">
        <w:rPr>
          <w:bCs/>
          <w:sz w:val="24"/>
          <w:szCs w:val="24"/>
        </w:rPr>
        <w:t>(1) Eğitim komisyonu eğitim birimlerinden gelen, bölüm/anabilim dalı açılması, öğrenci sayılarının belirlenmesi, fiziki imkânların eğitim faaliyetlerindeki yeterliliği vb. konularda çalışmalar yaparak Senatoya görüş bildirir. </w:t>
      </w:r>
    </w:p>
    <w:p w14:paraId="6B42A6A4" w14:textId="77777777" w:rsidR="009119B5" w:rsidRPr="00CC2C95" w:rsidRDefault="009119B5" w:rsidP="009119B5">
      <w:pPr>
        <w:ind w:firstLine="660"/>
        <w:jc w:val="both"/>
        <w:rPr>
          <w:bCs/>
          <w:sz w:val="24"/>
          <w:szCs w:val="24"/>
        </w:rPr>
      </w:pPr>
      <w:r w:rsidRPr="00CC2C95">
        <w:rPr>
          <w:bCs/>
          <w:sz w:val="24"/>
          <w:szCs w:val="24"/>
        </w:rPr>
        <w:t xml:space="preserve">2) </w:t>
      </w:r>
      <w:proofErr w:type="spellStart"/>
      <w:r w:rsidRPr="00CC2C95">
        <w:rPr>
          <w:bCs/>
          <w:sz w:val="24"/>
          <w:szCs w:val="24"/>
        </w:rPr>
        <w:t>Önlisans</w:t>
      </w:r>
      <w:proofErr w:type="spellEnd"/>
      <w:r w:rsidRPr="00CC2C95">
        <w:rPr>
          <w:bCs/>
          <w:sz w:val="24"/>
          <w:szCs w:val="24"/>
        </w:rPr>
        <w:t xml:space="preserve"> ve Lisans Eğitimi kapsamında; </w:t>
      </w:r>
    </w:p>
    <w:p w14:paraId="76FFC3A8" w14:textId="77777777" w:rsidR="009119B5" w:rsidRPr="00CC2C95" w:rsidRDefault="009119B5" w:rsidP="009119B5">
      <w:pPr>
        <w:ind w:firstLine="660"/>
        <w:jc w:val="both"/>
        <w:rPr>
          <w:bCs/>
          <w:sz w:val="24"/>
          <w:szCs w:val="24"/>
        </w:rPr>
      </w:pPr>
      <w:r w:rsidRPr="00CC2C95">
        <w:rPr>
          <w:bCs/>
          <w:sz w:val="24"/>
          <w:szCs w:val="24"/>
        </w:rPr>
        <w:t>a) Komisyon, fakülte, yüksekokul ve meslek yüksekokulu tarafından açılması önerilen bölüm/anabilim dalı ya da programların, üniversitenin genel eğitim ilke ve formatına uygunluğunu araştırır/tartışır.</w:t>
      </w:r>
    </w:p>
    <w:p w14:paraId="4D01FB64" w14:textId="77777777" w:rsidR="009119B5" w:rsidRPr="00CC2C95" w:rsidRDefault="009119B5" w:rsidP="009119B5">
      <w:pPr>
        <w:ind w:firstLine="660"/>
        <w:jc w:val="both"/>
        <w:rPr>
          <w:bCs/>
          <w:sz w:val="24"/>
          <w:szCs w:val="24"/>
        </w:rPr>
      </w:pPr>
      <w:r w:rsidRPr="00CC2C95">
        <w:rPr>
          <w:bCs/>
          <w:sz w:val="24"/>
          <w:szCs w:val="24"/>
        </w:rPr>
        <w:t>b) Eğitim programlarına alınacak öğrenci kontenjanlarını, öğretim elemanı yeterliliği, derslik/laboratuvar olanakları ve mezunların istihdamı gibi konuları dikkate alarak tartışır, Senatoya görüş sunar.</w:t>
      </w:r>
    </w:p>
    <w:p w14:paraId="601612CD" w14:textId="77777777" w:rsidR="009119B5" w:rsidRPr="00CC2C95" w:rsidRDefault="009119B5" w:rsidP="009119B5">
      <w:pPr>
        <w:ind w:firstLine="660"/>
        <w:jc w:val="both"/>
        <w:rPr>
          <w:bCs/>
          <w:sz w:val="24"/>
          <w:szCs w:val="24"/>
        </w:rPr>
      </w:pPr>
      <w:r w:rsidRPr="00CC2C95">
        <w:rPr>
          <w:bCs/>
          <w:sz w:val="24"/>
          <w:szCs w:val="24"/>
        </w:rPr>
        <w:t>c) Açılması önerilen programın ve derslerin statüsü (zorunlu/seçmeli vb.) ve kredi durumunun üniversitenin ilgili mevzuatına uygun olarak yapılandırılıp yapılandırılmadığını görüşür.</w:t>
      </w:r>
    </w:p>
    <w:p w14:paraId="49DC3CC1" w14:textId="77777777" w:rsidR="009119B5" w:rsidRPr="00CC2C95" w:rsidRDefault="009119B5" w:rsidP="009119B5">
      <w:pPr>
        <w:ind w:firstLine="660"/>
        <w:jc w:val="both"/>
        <w:rPr>
          <w:bCs/>
          <w:sz w:val="24"/>
          <w:szCs w:val="24"/>
        </w:rPr>
      </w:pPr>
      <w:r w:rsidRPr="00CC2C95">
        <w:rPr>
          <w:bCs/>
          <w:sz w:val="24"/>
          <w:szCs w:val="24"/>
        </w:rPr>
        <w:t>(3) Lisansüstü Eğitim kapsamında;</w:t>
      </w:r>
    </w:p>
    <w:p w14:paraId="2113A2BD" w14:textId="77777777" w:rsidR="009119B5" w:rsidRPr="00CC2C95" w:rsidRDefault="009119B5" w:rsidP="009119B5">
      <w:pPr>
        <w:ind w:firstLine="660"/>
        <w:jc w:val="both"/>
        <w:rPr>
          <w:bCs/>
          <w:sz w:val="24"/>
          <w:szCs w:val="24"/>
        </w:rPr>
      </w:pPr>
      <w:r w:rsidRPr="00CC2C95">
        <w:rPr>
          <w:bCs/>
          <w:sz w:val="24"/>
          <w:szCs w:val="24"/>
        </w:rPr>
        <w:t>a) İlgili enstitüler tarafından açılması önerilen yeni yüksek lisans ve doktora programlarının Yükseköğretim Kurulunun ilgili mevzuatına uygunluğunu inceler</w:t>
      </w:r>
    </w:p>
    <w:p w14:paraId="0956F259" w14:textId="77777777" w:rsidR="009119B5" w:rsidRDefault="009119B5" w:rsidP="009119B5">
      <w:pPr>
        <w:ind w:firstLine="660"/>
        <w:jc w:val="both"/>
        <w:rPr>
          <w:bCs/>
          <w:sz w:val="24"/>
          <w:szCs w:val="24"/>
        </w:rPr>
      </w:pPr>
      <w:r w:rsidRPr="00CC2C95">
        <w:rPr>
          <w:bCs/>
          <w:sz w:val="24"/>
          <w:szCs w:val="24"/>
        </w:rPr>
        <w:t>b) Halen açık bulunan fakat talep yetersizliği ya da açılan programın işlevsizleşmesi gibi nedenlerle atıl durumda olan programların kapatılması konusunda rapor hazırlayarak senatoya görüş sunar. </w:t>
      </w:r>
    </w:p>
    <w:p w14:paraId="679BF0F5" w14:textId="77777777" w:rsidR="009119B5" w:rsidRDefault="009119B5" w:rsidP="009119B5">
      <w:pPr>
        <w:ind w:firstLine="660"/>
        <w:jc w:val="both"/>
        <w:rPr>
          <w:bCs/>
          <w:sz w:val="24"/>
          <w:szCs w:val="24"/>
        </w:rPr>
      </w:pPr>
    </w:p>
    <w:p w14:paraId="6477E2C9" w14:textId="77777777" w:rsidR="009119B5" w:rsidRDefault="009119B5" w:rsidP="009119B5">
      <w:pPr>
        <w:ind w:firstLine="660"/>
        <w:jc w:val="center"/>
        <w:rPr>
          <w:b/>
          <w:bCs/>
          <w:sz w:val="24"/>
          <w:szCs w:val="24"/>
        </w:rPr>
      </w:pPr>
      <w:r>
        <w:rPr>
          <w:b/>
          <w:bCs/>
          <w:sz w:val="24"/>
          <w:szCs w:val="24"/>
        </w:rPr>
        <w:t xml:space="preserve">DÖRDÜNCÜ </w:t>
      </w:r>
      <w:r w:rsidRPr="00CC2C95">
        <w:rPr>
          <w:b/>
          <w:bCs/>
          <w:sz w:val="24"/>
          <w:szCs w:val="24"/>
        </w:rPr>
        <w:t>BÖLÜM</w:t>
      </w:r>
    </w:p>
    <w:p w14:paraId="6644158E" w14:textId="77777777" w:rsidR="009119B5" w:rsidRPr="00EB2ECE" w:rsidRDefault="009119B5" w:rsidP="009119B5">
      <w:pPr>
        <w:jc w:val="center"/>
        <w:rPr>
          <w:sz w:val="24"/>
          <w:szCs w:val="24"/>
        </w:rPr>
      </w:pPr>
      <w:r w:rsidRPr="00EB2ECE">
        <w:rPr>
          <w:b/>
          <w:bCs/>
          <w:sz w:val="24"/>
          <w:szCs w:val="24"/>
        </w:rPr>
        <w:t>Son Hükümler</w:t>
      </w:r>
    </w:p>
    <w:p w14:paraId="5CFBCEF0" w14:textId="77777777" w:rsidR="009119B5" w:rsidRPr="00EB2ECE" w:rsidRDefault="009119B5" w:rsidP="009119B5">
      <w:pPr>
        <w:jc w:val="both"/>
        <w:rPr>
          <w:sz w:val="24"/>
          <w:szCs w:val="24"/>
        </w:rPr>
      </w:pPr>
      <w:r w:rsidRPr="00EB2ECE">
        <w:rPr>
          <w:b/>
          <w:bCs/>
          <w:sz w:val="24"/>
          <w:szCs w:val="24"/>
        </w:rPr>
        <w:t>Yürürlük</w:t>
      </w:r>
    </w:p>
    <w:p w14:paraId="433EABAC" w14:textId="77777777" w:rsidR="009119B5" w:rsidRPr="00EB2ECE" w:rsidRDefault="009119B5" w:rsidP="009119B5">
      <w:pPr>
        <w:jc w:val="both"/>
        <w:rPr>
          <w:sz w:val="24"/>
          <w:szCs w:val="24"/>
        </w:rPr>
      </w:pPr>
      <w:r w:rsidRPr="00EB2ECE">
        <w:rPr>
          <w:b/>
          <w:bCs/>
          <w:sz w:val="24"/>
          <w:szCs w:val="24"/>
        </w:rPr>
        <w:t xml:space="preserve">Madde 8. </w:t>
      </w:r>
      <w:r w:rsidRPr="00EB2ECE">
        <w:rPr>
          <w:sz w:val="24"/>
          <w:szCs w:val="24"/>
        </w:rPr>
        <w:t xml:space="preserve">Bu Yönerge, senatonun kabul tarihinden itibaren yürürlüğe girer. </w:t>
      </w:r>
    </w:p>
    <w:p w14:paraId="564CC132" w14:textId="77777777" w:rsidR="009119B5" w:rsidRPr="00EB2ECE" w:rsidRDefault="009119B5" w:rsidP="009119B5">
      <w:pPr>
        <w:jc w:val="both"/>
        <w:rPr>
          <w:sz w:val="24"/>
          <w:szCs w:val="24"/>
        </w:rPr>
      </w:pPr>
      <w:r w:rsidRPr="00EB2ECE">
        <w:rPr>
          <w:b/>
          <w:bCs/>
          <w:sz w:val="24"/>
          <w:szCs w:val="24"/>
        </w:rPr>
        <w:t xml:space="preserve">Yürütme </w:t>
      </w:r>
    </w:p>
    <w:p w14:paraId="599C8197" w14:textId="77777777" w:rsidR="009119B5" w:rsidRPr="00EB2ECE" w:rsidRDefault="009119B5" w:rsidP="009119B5">
      <w:pPr>
        <w:jc w:val="both"/>
        <w:rPr>
          <w:sz w:val="24"/>
          <w:szCs w:val="24"/>
        </w:rPr>
      </w:pPr>
      <w:r w:rsidRPr="00EB2ECE">
        <w:rPr>
          <w:b/>
          <w:bCs/>
          <w:sz w:val="24"/>
          <w:szCs w:val="24"/>
        </w:rPr>
        <w:t xml:space="preserve">Madde 9. </w:t>
      </w:r>
      <w:r w:rsidRPr="00EB2ECE">
        <w:rPr>
          <w:sz w:val="24"/>
          <w:szCs w:val="24"/>
        </w:rPr>
        <w:t xml:space="preserve">Bu Yönergeyi, </w:t>
      </w:r>
      <w:r>
        <w:rPr>
          <w:sz w:val="24"/>
          <w:szCs w:val="24"/>
        </w:rPr>
        <w:t xml:space="preserve">Samsun </w:t>
      </w:r>
      <w:r w:rsidRPr="00EB2ECE">
        <w:rPr>
          <w:sz w:val="24"/>
          <w:szCs w:val="24"/>
        </w:rPr>
        <w:t xml:space="preserve">Üniversitesi </w:t>
      </w:r>
      <w:r>
        <w:rPr>
          <w:sz w:val="24"/>
          <w:szCs w:val="24"/>
        </w:rPr>
        <w:t>R</w:t>
      </w:r>
      <w:r w:rsidRPr="00EB2ECE">
        <w:rPr>
          <w:sz w:val="24"/>
          <w:szCs w:val="24"/>
        </w:rPr>
        <w:t>ektörü yürütür.</w:t>
      </w:r>
    </w:p>
    <w:p w14:paraId="36AF389D" w14:textId="77777777" w:rsidR="00F527BA" w:rsidRPr="004B419C" w:rsidRDefault="00F527BA" w:rsidP="004B419C">
      <w:bookmarkStart w:id="0" w:name="_GoBack"/>
      <w:bookmarkEnd w:id="0"/>
    </w:p>
    <w:sectPr w:rsidR="00F527BA" w:rsidRPr="004B41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D3F2D" w14:textId="77777777" w:rsidR="005055F0" w:rsidRDefault="005055F0" w:rsidP="00044271">
      <w:r>
        <w:separator/>
      </w:r>
    </w:p>
  </w:endnote>
  <w:endnote w:type="continuationSeparator" w:id="0">
    <w:p w14:paraId="78909E73" w14:textId="77777777" w:rsidR="005055F0" w:rsidRDefault="005055F0" w:rsidP="0004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5504B" w14:textId="77777777" w:rsidR="005055F0" w:rsidRDefault="005055F0" w:rsidP="00044271">
      <w:r>
        <w:separator/>
      </w:r>
    </w:p>
  </w:footnote>
  <w:footnote w:type="continuationSeparator" w:id="0">
    <w:p w14:paraId="528FE72F" w14:textId="77777777" w:rsidR="005055F0" w:rsidRDefault="005055F0" w:rsidP="00044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A393" w14:textId="77777777" w:rsidR="00044271" w:rsidRDefault="005055F0">
    <w:pPr>
      <w:pStyle w:val="stbilgi"/>
    </w:pPr>
    <w:r>
      <w:rPr>
        <w:noProof/>
        <w:lang w:eastAsia="tr-TR"/>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8C94" w14:textId="77777777" w:rsidR="00044271" w:rsidRDefault="005055F0">
    <w:pPr>
      <w:pStyle w:val="stbilgi"/>
    </w:pPr>
    <w:r>
      <w:rPr>
        <w:noProof/>
        <w:lang w:eastAsia="tr-TR"/>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C39" w14:textId="77777777" w:rsidR="00044271" w:rsidRDefault="005055F0">
    <w:pPr>
      <w:pStyle w:val="stbilgi"/>
    </w:pPr>
    <w:r>
      <w:rPr>
        <w:noProof/>
        <w:lang w:eastAsia="tr-TR"/>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5">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6">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7">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1">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3">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num w:numId="1">
    <w:abstractNumId w:val="5"/>
  </w:num>
  <w:num w:numId="2">
    <w:abstractNumId w:val="12"/>
  </w:num>
  <w:num w:numId="3">
    <w:abstractNumId w:val="1"/>
  </w:num>
  <w:num w:numId="4">
    <w:abstractNumId w:val="0"/>
  </w:num>
  <w:num w:numId="5">
    <w:abstractNumId w:val="4"/>
  </w:num>
  <w:num w:numId="6">
    <w:abstractNumId w:val="13"/>
  </w:num>
  <w:num w:numId="7">
    <w:abstractNumId w:val="6"/>
  </w:num>
  <w:num w:numId="8">
    <w:abstractNumId w:val="2"/>
  </w:num>
  <w:num w:numId="9">
    <w:abstractNumId w:val="10"/>
  </w:num>
  <w:num w:numId="10">
    <w:abstractNumId w:val="11"/>
  </w:num>
  <w:num w:numId="11">
    <w:abstractNumId w:val="8"/>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71"/>
    <w:rsid w:val="00044271"/>
    <w:rsid w:val="00092565"/>
    <w:rsid w:val="003F34A9"/>
    <w:rsid w:val="00476AEC"/>
    <w:rsid w:val="004B419C"/>
    <w:rsid w:val="005055F0"/>
    <w:rsid w:val="005F0CBF"/>
    <w:rsid w:val="008A7511"/>
    <w:rsid w:val="008F66A2"/>
    <w:rsid w:val="009119B5"/>
    <w:rsid w:val="00A859CD"/>
    <w:rsid w:val="00B06EBF"/>
    <w:rsid w:val="00B705FA"/>
    <w:rsid w:val="00D24148"/>
    <w:rsid w:val="00D52DAE"/>
    <w:rsid w:val="00D73C31"/>
    <w:rsid w:val="00D902DA"/>
    <w:rsid w:val="00DC4C74"/>
    <w:rsid w:val="00F30209"/>
    <w:rsid w:val="00F52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15:docId w15:val="{BEC176BB-C34B-45D0-9E30-2AE88EE7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9B5"/>
    <w:pPr>
      <w:suppressAutoHyphens/>
      <w:spacing w:after="0" w:line="240" w:lineRule="auto"/>
    </w:pPr>
    <w:rPr>
      <w:rFonts w:ascii="Times New Roman" w:eastAsia="Times New Roman" w:hAnsi="Times New Roman" w:cs="Times New Roman"/>
      <w:kern w:val="1"/>
      <w:sz w:val="20"/>
      <w:szCs w:val="20"/>
      <w:lang w:eastAsia="ar-SA"/>
    </w:rPr>
  </w:style>
  <w:style w:type="paragraph" w:styleId="Balk1">
    <w:name w:val="heading 1"/>
    <w:basedOn w:val="Normal"/>
    <w:link w:val="Balk1Char"/>
    <w:uiPriority w:val="1"/>
    <w:qFormat/>
    <w:rsid w:val="008F66A2"/>
    <w:pPr>
      <w:widowControl w:val="0"/>
      <w:autoSpaceDE w:val="0"/>
      <w:autoSpaceDN w:val="0"/>
      <w:ind w:left="824"/>
      <w:outlineLvl w:val="0"/>
    </w:pPr>
    <w:rPr>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ind w:left="116"/>
    </w:pPr>
    <w:rPr>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ind w:left="116" w:right="117" w:firstLine="708"/>
      <w:jc w:val="both"/>
    </w:pPr>
    <w:rPr>
      <w:lang w:eastAsia="tr-TR" w:bidi="tr-TR"/>
    </w:rPr>
  </w:style>
  <w:style w:type="paragraph" w:customStyle="1" w:styleId="ortabalkbold">
    <w:name w:val="ortabalkbold"/>
    <w:basedOn w:val="Normal"/>
    <w:rsid w:val="004B419C"/>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51A6-7F36-4E58-BAC5-986C38E2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Windows Kullanıcısı</cp:lastModifiedBy>
  <cp:revision>2</cp:revision>
  <dcterms:created xsi:type="dcterms:W3CDTF">2019-01-30T19:17:00Z</dcterms:created>
  <dcterms:modified xsi:type="dcterms:W3CDTF">2019-01-30T19:17:00Z</dcterms:modified>
</cp:coreProperties>
</file>